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52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-103505</wp:posOffset>
                </wp:positionV>
                <wp:extent cx="1064895" cy="691515"/>
                <wp:effectExtent l="4445" t="4445" r="1651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8.15pt;height:54.45pt;width:83.85pt;z-index:251659264;v-text-anchor:middle;mso-width-relative:page;mso-height-relative:page;" fillcolor="#FFFFFF" filled="t" stroked="t" coordsize="21600,21600" o:gfxdata="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Q++Hu1wAA&#10;AAoBAAAPAAAAAAAAAAEAIAAAACIAAABkcnMvZG93bnJldi54bWxQSwECFAAUAAAACACHTuJA1SSZ&#10;Wh8CAABfBAAADgAAAAAAAAABACAAAAAm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  <w:t>中央经济工作会议在北京举行</w:t>
      </w:r>
    </w:p>
    <w:p>
      <w:pPr>
        <w:jc w:val="center"/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95"/>
          <w:kern w:val="0"/>
          <w:sz w:val="52"/>
          <w:szCs w:val="52"/>
          <w:lang w:val="en-US" w:eastAsia="zh-CN" w:bidi="ar"/>
        </w:rPr>
        <w:t>习近平发表重要讲话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  <w:t>学 习 材 料</w:t>
      </w: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中共西安建筑科技大学华清学院委员会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20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24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年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Arial Unicode MS" w:eastAsia="方正小标宋简体" w:cs="Times New Roman"/>
          <w:b w:val="0"/>
          <w:bCs w:val="0"/>
          <w:spacing w:val="0"/>
          <w:w w:val="90"/>
          <w:kern w:val="2"/>
          <w:sz w:val="44"/>
          <w:szCs w:val="44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8" w:charSpace="0"/>
        </w:sect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ind w:left="0" w:right="0" w:firstLine="0"/>
        <w:jc w:val="center"/>
        <w:textAlignment w:val="auto"/>
        <w:rPr>
          <w:w w:val="100"/>
        </w:rPr>
      </w:pPr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-415925</wp:posOffset>
                </wp:positionV>
                <wp:extent cx="1064895" cy="691515"/>
                <wp:effectExtent l="4445" t="4445" r="16510" b="88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32.75pt;height:54.45pt;width:83.85pt;z-index:251660288;v-text-anchor:middle;mso-width-relative:page;mso-height-relative:page;" fillcolor="#FFFFFF" filled="t" stroked="t" coordsize="21600,21600" o:gfxdata="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R9GtLWAAAA&#10;CgEAAA8AAAAAAAAAAQAgAAAAIgAAAGRycy9kb3ducmV2LnhtbFBLAQIUABQAAAAIAIdO4kCeGzHt&#10;HwIAAF8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  <w:t>中央经济工作会议在北京举行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  <w:t>习近平发表重要讲话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中央经济工作会议12月11日至12日在北京举行。中共中央总书记、国家主席、中央军委主席习近平出席会议并发表重要讲话。中共中央政治局常委李强、赵乐际、王沪宁、蔡奇、丁薛祥、李希出席会议。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习近平在重要讲话中全面总结2023年经济工作，深刻分析当前经济形势，系统部署2024年经济工作。李强作总结讲话，对贯彻落实习近平总书记重要讲话精神、做好明年经济工作提出要求。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认为，今年是全面贯彻党的二十大精神的开局之年，是三年新冠疫情防控转段后经济恢复发展的一年。以习近平同志为核心的党中央团结带领全党全国各族人民，顶住外部压力、克服内部困难，全面深化改革开放，加大宏观调控力度，着力扩大内需、优化结构、提振信心、防范化解风险，我国经济回升向好，高质量发展扎实推进。现代化产业体系建设取得重要进展，科技创新实现新的突破，改革开放向纵深推进，安全发展基础巩固夯实，民生保障有力有效，全面建设社会主义现代化国家迈出坚实步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指出，进一步推动经济回升向好需要克服一些困难和挑战，主要是有效需求不足、部分行业产能过剩、社会预期偏弱、风险隐患仍然较多，国内大循环存在堵点，外部环境的复杂性、严峻性、不确定性上升。要增强忧患意识，有效应对和解决这些问题。综合起来看，我国发展面临的有利条件强于不利因素，经济回升向好、长期向好的基本趋势没有改变，要增强信心和底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认为，近年来，在党中央坚强领导下，我们有效统筹国内国际两个大局、统筹疫情防控和经济社会发展、统筹发展和安全，深化了新时代做好经济工作的规律性认识。必须把坚持高质量发展作为新时代的硬道理，完整、准确、全面贯彻新发展理念，推动经济实现质的有效提升和量的合理增长。必须坚持深化供给侧结构性改革和着力扩大有效需求协同发力，发挥超大规模市场和强大生产能力的优势，使国内大循环建立在内需主动力的基础上，提升国际循环质量和水平。必须坚持依靠改革开放增强发展内生动力，统筹推进深层次改革和高水平开放，不断解放和发展社会生产力、激发和增强社会活力。必须坚持高质量发展和高水平安全良性互动，以高质量发展促进高水平安全，以高水平安全保障高质量发展，发展和安全要动态平衡、相得益彰。必须把推进中国式现代化作为最大的政治，在党的统一领导下，团结最广大人民，聚焦经济建设这一中心工作和高质量发展这一首要任务，把中国式现代化宏伟蓝图一步步变成美好现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强调，做好明年经济工作，要以习近平新时代中国特色社会主义思想为指导，全面贯彻落实党的二十大和二十届二中全会精神，坚持稳中求进工作总基调，完整、准确、全面贯彻新发展理念，加快构建新发展格局，着力推动高质量发展，全面深化改革开放，推动高水平科技自立自强，加大宏观调控力度，统筹扩大内需和深化供给侧结构性改革，统筹新型城镇化和乡村全面振兴，统筹高质量发展和高水平安全，切实增强经济活力、防范化解风险、改善社会预期，巩固和增强经济回升向好态势，持续推动经济实现质的有效提升和量的合理增长，增进民生福祉，保持社会稳定，以中国式现代化全面推进强国建设、民族复兴伟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要求，明年要坚持稳中求进、以进促稳、先立后破，多出有利于稳预期、稳增长、稳就业的政策，在转方式、调结构、提质量、增效益上积极进取，不断巩固稳中向好的基础。要强化宏观政策逆周期和跨周期调节，继续实施积极的财政政策和稳健的货币政策，加强政策工具创新和协调配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积极的财政政策要适度加力、提质增效。要用好财政政策空间，提高资金效益和政策效果。优化财政支出结构，强化国家重大战略任务财力保障。合理扩大地方政府专项债券用作资本金范围。落实好结构性减税降费政策，重点支持科技创新和制造业发展。严格转移支付资金监管，严肃财经纪律。增强财政可持续性，兜牢基层“三保”底线。严控一般性支出。党政机关要习惯过紧日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稳健的货币政策要灵活适度、精准有效。保持流动性合理充裕，社会融资规模、货币供应量同经济增长和价格水平预期目标相匹配。发挥好货币政策工具总量和结构双重功能，盘活存量、提升效能，引导金融机构加大对科技创新、绿色转型、普惠小微、数字经济等方面的支持力度。促进社会综合融资成本稳中有降。保持人民币汇率在合理均衡水平上的基本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增强宏观政策取向一致性。加强财政、货币、就业、产业、区域、科技、环保等政策协调配合，把非经济性政策纳入宏观政策取向一致性评估，强化政策统筹，确保同向发力、形成合力。加强经济宣传和舆论引导，唱响中国经济光明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会议强调，明年要围绕推动高质量发展，突出重点，把握关键，扎实做好经济工作。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一是以科技创新引领现代化产业体系建设。要以科技创新推动产业创新，特别是以颠覆性技术和前沿技术催生新产业、新模式、新动能，发展新质生产力。完善新型举国体制，实施制造业重点产业链高质量发展行动，加强质量支撑和标准引领，提升产业链供应链韧性和安全水平。要大力推进新型工业化，发展数字经济，加快推动人工智能发展。打造生物制造、商业航天、低空经济等若干战略性新兴产业，开辟量子、生命科学等未来产业新赛道，广泛应用数智技术、绿色技术，加快传统产业转型升级。加强应用基础研究和前沿研究，强化企业科技创新主体地位。鼓励发展创业投资、股权投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二是着力扩大国内需求。要激发有潜能的消费，扩大有效益的投资，形成消费和投资相互促进的良性循环。推动消费从疫后恢复转向持续扩大，培育壮大新型消费，大力发展数字消费、绿色消费、健康消费，积极培育智能家居、文娱旅游、体育赛事、国货“潮品”等新的消费增长点。稳定和扩大传统消费，提振新能源汽车、电子产品等大宗消费。增加城乡居民收入，扩大中等收入群体规模，优化消费环境。要以提高技术、能耗、排放等标准为牵引，推动大规模设备更新和消费品以旧换新。发挥好政府投资的带动放大效应，重点支持关键核心技术攻关、新型基础设施、节能减排降碳，培育发展新动能。完善投融资机制，实施政府和社会资本合作新机制，支持社会资本参与新型基础设施等领域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三是深化重点领域改革。要谋划进一步全面深化改革重大举措，为推动高质量发展、加快中国式现代化建设持续注入强大动力。不断完善落实“两个毫不动摇”的体制机制，充分激发各类经营主体的内生动力和创新活力。深入实施国有企业改革深化提升行动，增强核心功能、提高核心竞争力。促进民营企业发展壮大，在市场准入、要素获取、公平执法、权益保护等方面落实一批举措。促进中小企业专精特新发展。加快全国统一大市场建设，着力破除各种形式的地方保护和市场分割。有效降低全社会物流成本。要谋划新一轮财税体制改革，落实金融体制改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四是扩大高水平对外开放。要加快培育外贸新动能，巩固外贸外资基本盘，拓展中间品贸易、服务贸易、数字贸易、跨境电商出口。放宽电信、医疗等服务业市场准入，对标国际高标准经贸规则，认真解决数据跨境流动、平等参与政府采购等问题，持续建设市场化、法治化、国际化一流营商环境，打造“投资中国”品牌。切实打通外籍人员来华经商、学习、旅游的堵点。抓好支持高质量共建“一带一路”八项行动的落实落地，统筹推进重大标志性工程和“小而美”民生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五是持续有效防范化解重点领域风险。要统筹化解房地产、地方债务、中小金融机构等风险，严厉打击非法金融活动，坚决守住不发生系统性风险的底线。积极稳妥化解房地产风险，一视同仁满足不同所有制房地产企业的合理融资需求，促进房地产市场平稳健康发展。加快推进保障性住房建设、“平急两用”公共基础设施建设、城中村改造等“三大工程”。完善相关基础性制度，加快构建房地产发展新模式。统筹好地方债务风险化解和稳定发展，经济大省要真正挑起大梁，为稳定全国经济作出更大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六是坚持不懈抓好“三农”工作。要锚定建设农业强国目标，学习运用“千万工程”经验，有力有效推进乡村全面振兴，以确保国家粮食安全、确保不发生规模性返贫为底线，以提升乡村产业发展水平、提升乡村建设水平、提升乡村治理水平为重点，强化科技和改革双轮驱动，强化农民增收举措，集中力量抓好办成一批群众可感可及的实事，建设宜居宜业和美乡村。毫不放松抓好粮食等重要农产品稳定安全供给，探索建立粮食产销区省际横向利益补偿机制，改革完善耕地占补平衡制度，提高高标准农田建设投入标准。树立大农业观、大食物观，把农业建成现代化大产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七是推动城乡融合、区域协调发展。要把推进新型城镇化和乡村全面振兴有机结合起来，促进各类要素双向流动，推动以县城为重要载体的新型城镇化建设，形成城乡融合发展新格局。实施城市更新行动，打造宜居、韧性、智慧城市。充分发挥各地区比较优势，按照主体功能定位，积极融入和服务构建新发展格局。优化重大生产力布局，加强国家战略腹地建设。大力发展海洋经济，建设海洋强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八是深入推进生态文明建设和绿色低碳发展。建设美丽中国先行区，打造绿色低碳发展高地。积极稳妥推进碳达峰碳中和，加快打造绿色低碳供应链。持续深入打好蓝天、碧水、净土保卫战。完善生态产品价值实现机制。落实集体林权制度改革。加快建设新型能源体系，加强资源节约集约循环高效利用，提高能源资源安全保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九是切实保障和改善民生。要坚持尽力而为、量力而行，兜住、兜准、兜牢民生底线。更加突出就业优先导向，确保重点群体就业稳定。织密扎牢社会保障网，健全分层分类的社会救助体系。加快完善生育支持政策体系，发展银发经济，推动人口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指出，要深刻领会党中央对经济形势的科学判断，切实增强做好经济工作的责任感使命感，抓住一切有利时机，利用一切有利条件，看准了就抓紧干，能多干就多干一些，努力以自身工作的确定性应对形势变化的不确定性。要全面贯彻明年经济工作的总体要求，注意把握和处理好速度与质量、宏观数据与微观感受、发展经济与改善民生、发展与安全的关系，不断巩固和增强经济回升向好态势。要准确把握明年经济工作的政策取向，在政策实施上强化协同联动、放大组合效应，在政策储备上打好提前量、留出冗余度，在政策效果评价上注重有效性、增强获得感，着力提升宏观政策支持高质量发展的效果。要讲求工作推进的方式方法，抓住主要矛盾，突破瓶颈制约，注重前瞻布局，确保明年经济工作重点任务落地落实。要始终保持奋发有为的精神状态，胸怀“国之大者”，主动担当作为，加强协同配合，积极谋划用好牵引性、撬动性强的工作抓手，扎实推动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强调，要坚持和加强党的全面领导，深入贯彻落实党中央关于经济工作的决策部署。要不折不扣抓落实，确保最终效果符合党中央决策意图。要雷厉风行抓落实，统筹把握时度效。要求真务实抓落实，坚决纠治形式主义、官僚主义。要敢作善为抓落实，坚持正确用人导向，充分发挥各级领导干部的积极性主动性创造性。要巩固拓展主题教育成果，并转化为推动高质量发展的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会议要求，要做好岁末年初重要民生商品保供稳价，保障农民工工资按时足额发放，关心困难群众生产生活，深入落实安全生产责任制，守护好人民群众生命财产安全和身体健康。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会议号召，全党要紧密团结在以习近平同志为核心的党中央周围，坚定信心、开拓奋进，努力实现经济社会发展各项目标任务，以高质量发展的实际行动和成效，为以中国式现代化全面推进强国建设、民族复兴伟业作出新的更大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中共中央政治局委员、中央书记处书记，全国人大常委会有关领导同志，国务委员，最高人民法院院长，最高人民检察院检察长，全国政协有关领导同志以及中央军委委员等出席会议。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各省、自治区、直辖市和计划单列市、新疆生产建设兵团党政主要负责同志，中央和国家机关有关部门、有关人民团体、中央管理的部分金融机构和企业、中央军委机关各部门主要负责同志等参加会议。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（来源：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共产党员网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）</w:t>
      </w:r>
    </w:p>
    <w:p>
      <w:pPr>
        <w:pStyle w:val="5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M2VjNDBhZjFjNjI3MjQ5MmEzMTQwNzVkZjhhYWUifQ=="/>
  </w:docVars>
  <w:rsids>
    <w:rsidRoot w:val="3E963D56"/>
    <w:rsid w:val="0E3157B5"/>
    <w:rsid w:val="1285117D"/>
    <w:rsid w:val="16520202"/>
    <w:rsid w:val="3E963D56"/>
    <w:rsid w:val="57E7440A"/>
    <w:rsid w:val="697917F0"/>
    <w:rsid w:val="7711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4793</Words>
  <Characters>4805</Characters>
  <Lines>0</Lines>
  <Paragraphs>0</Paragraphs>
  <TotalTime>1</TotalTime>
  <ScaleCrop>false</ScaleCrop>
  <LinksUpToDate>false</LinksUpToDate>
  <CharactersWithSpaces>4808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2023-09-13T00:56:00Z</dcterms:created>
  <dc:creator>我是龙姑娘</dc:creator>
  <cp:lastModifiedBy>明明</cp:lastModifiedBy>
  <dcterms:modified xsi:type="dcterms:W3CDTF">2024-05-24T11:31:11Z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AE2BE0EFF96C4797868F2EEF4A81B5C6_11</vt:lpwstr>
  </property>
</Properties>
</file>