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2"/>
          <w:sz w:val="52"/>
          <w:szCs w:val="52"/>
          <w:lang w:val="en-US" w:eastAsia="zh-CN" w:bidi="ar-SA"/>
        </w:rPr>
      </w:pPr>
      <w:r>
        <w:rPr>
          <w:rFonts w:hint="eastAsia" w:ascii="方正小标宋_GBK" w:hAnsi="方正小标宋_GBK" w:eastAsia="方正小标宋_GBK" w:cs="方正小标宋_GBK"/>
          <w:b w:val="0"/>
          <w:bCs w:val="0"/>
          <w:spacing w:val="0"/>
          <w:w w:val="95"/>
          <w:kern w:val="2"/>
          <w:sz w:val="52"/>
          <w:szCs w:val="52"/>
          <w:lang w:val="en-US" w:eastAsia="zh-CN" w:bidi="ar-SA"/>
        </w:rPr>
        <w:t>习近平在四川考察时强调 推动新时代治蜀兴川再上新台阶 奋力谱写中国式现代化四川新篇章 返京途中在陕西汉中考察</w:t>
      </w:r>
    </w:p>
    <w:p>
      <w:pPr>
        <w:keepNext w:val="0"/>
        <w:keepLines w:val="0"/>
        <w:pageBreakBefore w:val="0"/>
        <w:widowControl w:val="0"/>
        <w:kinsoku/>
        <w:wordWrap/>
        <w:overflowPunct/>
        <w:topLinePunct w:val="0"/>
        <w:autoSpaceDE/>
        <w:autoSpaceDN/>
        <w:bidi w:val="0"/>
        <w:adjustRightInd/>
        <w:snapToGrid/>
        <w:spacing w:before="637" w:beforeLines="200"/>
        <w:jc w:val="both"/>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both"/>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left="0" w:leftChars="0" w:right="0" w:rightChars="0" w:firstLine="0"/>
        <w:textAlignment w:val="auto"/>
        <w:rPr>
          <w:rFonts w:hint="eastAsia"/>
          <w:w w:val="100"/>
          <w:lang w:val="en-US"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-372110</wp:posOffset>
                </wp:positionH>
                <wp:positionV relativeFrom="paragraph">
                  <wp:posOffset>-635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9.3pt;margin-top:-0.05pt;height:54.45pt;width:83.85pt;z-index:251660288;v-text-anchor:middle;mso-width-relative:page;mso-height-relative:page;" fillcolor="#FFFFFF" filled="t" stroked="t" coordsize="21600,21600" o:gfxdata="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d1G6nTAAAACQEA&#10;AA8AAAAAAAAAAQAgAAAAIgAAAGRycy9kb3ducmV2LnhtbFBLAQIUABQAAAAIAIdO4kCeGzHtHwIA&#10;AF8EAAAOAAAAAAAAAAEAIAAAACIBAABkcnMvZTJvRG9jLnhtbFBLBQYAAAAABgAGAFkBAACzBQAA&#10;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w w:val="100"/>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450" w:beforeAutospacing="0" w:after="0" w:afterAutospacing="0" w:line="600" w:lineRule="exact"/>
        <w:ind w:left="0" w:right="0" w:firstLine="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习近平在四川考察时强调 推动新时代治蜀兴川再上新台阶 奋力谱写中国式现代化四川新篇章 返京途中在陕西汉中考察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中共中央总书记、国家主席、中央军委主席习近平近日在四川考察时强调，全面学习贯彻党的二十大精神，要牢牢把握新时代新征程党的中心任务，牢牢把握中国式现代化的科学内涵和本质要求，牢牢把握高质量发展这个首要任务，把贯彻新发展理念、构建新发展格局、促进共同富裕贯穿经济社会发展各方面全过程，深入推进发展方式、发展动力、发展领域、发展质量变革，开创我国高质量发展新局面。四川要进一步从全国大局把握自身的战略地位和战略使命，立足本地实际，明确发展思路和主攻方向，锻长板、补短板，努力在提高科技创新能力、建设现代化产业体系、推进乡村振兴、加强生态环境治理等方面实现新突破，推动新时代治蜀兴川再上新台阶，奋力谱写中国式现代化四川新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7月25日至27日，习近平在四川省委书记王晓晖和省长黄强陪同下，先后来到广元、德阳等地进行调研。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25日下午，习近平首先来到广元市剑阁县考察了翠云廊。这里是古代关中平原通往四川盆地古蜀道的重要路段，有迄今保存最完好的古代人工栽植驿道古柏群。习近平听取古蜀道发展历程、翠云廊整体情况介绍，沿古道步行察看千年古柏长势，详细询问历史上植柏护柏情况。他指出，这片全世界最大的人工古柏林，之所以能够延续得这么久、保护得这么好，得益于明代开始颁布实行“官民相禁剪伐”、“交树交印”等制度，一直沿袭至今、相习成风，更得益于当地百姓世代共同守护。这启示我们，抓生态文明建设必须搭建好制度框架，抓好制度执行，同时充分调动广大人民群众的积极性主动性创造性，巩固发展新时代生态文明建设成果。临行前，他嘱咐当地负责同志，要把古树名木保护好，把中华优秀传统文化传承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位于德阳市广汉市西北鸭子河南岸的三星堆遗址，代表了数千年前的古蜀文明面貌和发展水平，是同时期长江流域文化内涵最丰富、面积最大的都城遗址。26日下午，习近平来到三星堆博物馆新馆，参观“世纪逐梦”、“巍然王都”、“天地人神”等展陈，了解三星堆遗址发掘历程和古蜀文明成果。在三星堆博物馆文物保护与修复馆，习近平走进文保修复工作区，仔细察看文物保护修复工作流程细节和最新技术，同现场工作人员亲切交流。习近平指出，三星堆遗址考古成果在世界上是叫得响的，展现了四千多年前的文明成果，为中华文明多元一体、古蜀文明与中原文明相互影响等提供了更为有力的考古实证。文物保护修复是一项长期任务，要加大国家支持力度，加强人才队伍建设，发扬严谨细致的工匠精神，一件一件来，久久为功，做出更大成绩。习近平代表党中央，对三星堆博物馆新馆的落成使用表示热烈祝贺，向广大考古工作者表示衷心感谢和崇高敬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27日上午，习近平听取了四川省委和省政府工作汇报，对四川各项工作取得的成绩给予肯定，希望四川在推进科技创新和科技成果转化上同时发力，在建设现代化产业体系上精准发力，在推进乡村振兴上全面发力，在筑牢长江黄河上游生态屏障上持续发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以科技创新开辟发展新领域新赛道、塑造发展新动能新优势，是大势所趋，也是高质量发展的迫切要求，必须依靠创新特别是科技创新实现动力变革和动能转换。四川要发挥高校和科研机构众多、创新人才集聚的优势和产业体系较为完善、产业基础雄厚的优势，在科技创新和科技成果转化上同时发力。要完善科技创新体系，积极对接国家战略科技力量和资源，优化完善创新资源布局，努力攻克一批关键核心技术，着力打造西部地区创新高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四川是我国发展的战略腹地，在国家发展大局特别是实施西部大开发战略中具有独特而重要的地位。要依托制造业的独特优势，积极服务国家产业链供应链安全，高质量对接东部沿海地区产业新布局。要把发展特色优势产业和战略性新兴产业作为主攻方向，加快改造提升传统产业，前瞻部署未来产业，促进数字经济与实体经济深度融合，构建富有四川特色和优势的现代化产业体系。要科学规划建设新型能源体系，促进水风光氢天然气等多能互补发展。要强化粮食和战略性矿产资源等生产供应，打造保障国家重要初级产品供给战略基地。要坚持“川渝一盘棋”，加强成渝区域协同发展，构筑向西开放战略高地和参与国际竞争新基地，尽快成为带动西部高质量发展的重要增长极和新的动力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要巩固脱贫攻坚成果，把乡村振兴摆在治蜀兴川的突出位置，更好扛起粮食、生猪、油料等重要农产品稳产保供责任。要抓住种子和耕地两个要害，加强良种和良田的配套，打造新时代更高水平的“天府粮仓”。要在产业发展、乡村建设、乡村治理等方面，聚焦群众反映强烈、能抓得住、抓几年就能见到成效的几件事，集中资源，加快突破，形成标志性成果。要学习运用浙江“千万工程”经验，聚焦小切口，锲而不舍、久久为功。农村宅基地改革要守住底线。要把住土地流转关，不能借流转之机搞“非农化”。要加强社会保障体系城乡统筹，推动基本公共服务城乡均等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四川是长江上游重要的水源涵养地、黄河上游重要的水源补给区，也是全球生物多样性保护重点地区，要把生态文明建设这篇大文章做好。要坚持山水林田湖草沙一体化保护和系统治理，强化国土空间管控和负面清单管理，严格落实自然保护地、生态保护红线监管制度。要加快建立以国家公园为主体的自然保护地体系。要推行草原森林河流湖泊湿地休养生息。要加快调整优化产业结构、能源结构、交通运输结构、用地结构，推进资源集约节约利用，积极倡导绿色低碳生产生活方式。要以更高标准打好蓝天、碧水、净土保卫战，积极探索生态产品价值实现机制，完善生态保护补偿机制，提升生态环境治理现代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四川是自然灾害频发之地，要健全应急管理体系，加强应急力量建设，形成长效机制，系统提升防灾减灾救灾能力。7、8月份长江流域进入主汛期，要全面落实防汛救灾主体责任，做好防汛抗洪救灾各项应对准备工作。要科学救灾，防止发生次生灾害，最大限度减少人员伤亡和财产损失，尽快恢复正常生产生活秩序。要落实落细安全生产责任制，全面排查安全生产隐患，坚决防范和遏制重特大安全生产事故发生，切实保障人民生命财产安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第一批主题教育只剩下一个多月时间，各级党组织要落实党中央部署，善始善终、慎终如始，务求实效。要对主题教育的实效进行科学、客观评估。检验理论学习成效，要看党的创新理论是否入心见行、党员干部是否做到善思善用；检验调查研究成效，要看是否摸清社情民意、是否解决实际问题；检验推动发展成效，要看高质量发展是否有新突破、人民生活品质是否有新提升；检验检视整改成效，要看问题症结是否找准、整改整治是否到位；检验干部队伍教育整顿成效，要看思想不纯和组织不纯现象是否纠正、政治隐患是否消除。评估成效要用事实说话，开门抓评估，让群众评价，确保评估客观真实。评估主题教育成效，很重要的一个方面是看形式主义、官僚主义是否得到有效解决，要对形式主义、官僚主义的东西来一次检视，分析根源，对症下药，切实改出实效。要开好领导班子专题民主生活会和基层党组织组织生活会，结合学查改开展批评和自我批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十分关心汉江流域历史文化传承和生态保护。7月29日，在返京途中，习近平走下列车，在陕西省委书记赵一德、省长赵刚陪同下，来到汉中市考察。习近平参观汉中市博物馆有关历史文物展陈，了解汉中历史文化、文物保护情况。他指出，文物承载灿烂文明，传承历史文化，维系民族精神。要发挥好博物馆保护、传承、研究、展示人类文明的重要作用，守护好中华文脉，并让文物活起来，扩大中华文化的影响力。汉中藤编等非物质文化遗产久负盛名，要发展壮大特色产业，更好带动群众增收致富。离开博物馆时，附近的乡亲们围拢过来热情欢呼“总书记好”。习近平亲切地对大家说，我在2008年汶川大地震抗震救灾时来过汉中，这些年一直牵挂着这里。这次来，看到这里发展变化很大，城市井然有序，很欣慰。他祝愿大家工作好、生活好、家庭幸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途中，习近平考察了地处汉江汉中城区段的天汉湿地公园，称赞这里是市民“幸福园”。习近平强调，汉江及其支流是南水北调中线工程的主要水源汇集区和供给地，保护好这一区域的湿地资源责任重大、意义深远。生态公园建设要顺应自然，加强湿地生态系统的整体性保护和系统性修复，促进生态保护同生产生活相互融合，努力建设环境优美、绿色低碳、宜居宜游的生态城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bookmarkStart w:id="0" w:name="_GoBack"/>
      <w:bookmarkEnd w:id="0"/>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58372811"/>
    <w:rsid w:val="384A4315"/>
    <w:rsid w:val="58372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2023-09-13T03:26:00Z</dcterms:created>
  <dc:creator>我是龙姑娘</dc:creator>
  <cp:lastModifiedBy>我是龙姑娘</cp:lastModifiedBy>
  <dcterms:modified xsi:type="dcterms:W3CDTF">2023-09-26T02:49:42Z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4813065624774D98A37C0B420EB68F1E_11</vt:lpwstr>
  </property>
</Properties>
</file>