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eastAsia"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  <w:t>支付会签单填写注意事项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9865" cy="6522720"/>
            <wp:effectExtent l="0" t="0" r="63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52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1.报销日期及流水号为系统自带不用填；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2.单据张数需填写准确（有几张单据就填几张）；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3.业务部门需下拉选择（如：财务管理部）；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4.经办人为系统自带；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5.付款类别下拉选择（一般多为日常付款，只有特殊业务会涉及其他付款）；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6.费用项目应注意为部门预算内项目，选择必须准确（如购置固定资产，按资产类别选择科目，如购买办公设备，则需要选择15010402办公设备）；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7.付款金额准确填写为付款全额，只用填写小写金额，付款类型下拉选择（冲账或付款）；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8.用途说明需填写清晰准确；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9.收款信息可加栏，添加超过三次就另附一页附件；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10.收款单位或个人应填写准确无误；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11.收款行名称需填写至省市及支行（如：中国建设银行西安长安路支行）；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12.实付金额应填实际付款金额（如合同中约定质保金，付款金额为扣除质保金后的金额）；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13.备注及银行附言，属于多人多项付款的，写款项用途；超三人的，用附件excel；如有特殊需要备注银行附言的需注明清楚，没有填无；</w:t>
      </w:r>
    </w:p>
    <w:p>
      <w:pPr>
        <w:numPr>
          <w:ilvl w:val="0"/>
          <w:numId w:val="0"/>
        </w:numPr>
        <w:jc w:val="both"/>
        <w:rPr>
          <w:rFonts w:hint="default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14.日常报销、借款等都用支付会签单。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yZjdiN2VlNTU1MmFmNGMwM2JiYzU5MDYyYzhiMWMifQ=="/>
  </w:docVars>
  <w:rsids>
    <w:rsidRoot w:val="00000000"/>
    <w:rsid w:val="0518466A"/>
    <w:rsid w:val="0E5C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420</Words>
  <Characters>450</Characters>
  <Lines>0</Lines>
  <Paragraphs>0</Paragraphs>
  <TotalTime>0</TotalTime>
  <ScaleCrop>false</ScaleCrop>
  <LinksUpToDate>false</LinksUpToDate>
  <CharactersWithSpaces>450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2023-08-15T09:27:14Z</dcterms:created>
  <dc:creator>88418</dc:creator>
  <cp:lastModifiedBy>阿琦</cp:lastModifiedBy>
  <dcterms:modified xsi:type="dcterms:W3CDTF">2023-08-15T09:48:38Z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C6463FB1004B45F5A5C63CD964CE1744_12</vt:lpwstr>
  </property>
</Properties>
</file>