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drawing>
          <wp:inline distT="0" distB="0" distL="114300" distR="114300">
            <wp:extent cx="2680970" cy="668655"/>
            <wp:effectExtent l="0" t="0" r="508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cstate="print"/>
                    <a:stretch>
                      <a:fillRect/>
                    </a:stretch>
                  </pic:blipFill>
                  <pic:spPr>
                    <a:xfrm>
                      <a:off x="0" y="0"/>
                      <a:ext cx="2680970" cy="668655"/>
                    </a:xfrm>
                    <a:prstGeom prst="rect">
                      <a:avLst/>
                    </a:prstGeom>
                    <a:noFill/>
                    <a:ln w="9525">
                      <a:noFill/>
                    </a:ln>
                  </pic:spPr>
                </pic:pic>
              </a:graphicData>
            </a:graphic>
          </wp:inline>
        </w:drawing>
      </w:r>
    </w:p>
    <w:p>
      <w:pPr>
        <w:jc w:val="center"/>
        <w:rPr>
          <w:rFonts w:ascii="华文新魏" w:eastAsia="华文新魏"/>
          <w:b/>
          <w:color w:val="FF0000"/>
          <w:sz w:val="84"/>
          <w:szCs w:val="84"/>
        </w:rPr>
      </w:pPr>
      <w:r>
        <w:rPr>
          <w:rFonts w:hint="eastAsia" w:ascii="华文新魏" w:eastAsia="华文新魏"/>
          <w:b/>
          <w:color w:val="FF0000"/>
          <w:sz w:val="84"/>
          <w:szCs w:val="84"/>
        </w:rPr>
        <w:t>学 工 情 况</w:t>
      </w:r>
    </w:p>
    <w:p>
      <w:pPr>
        <w:spacing w:line="260" w:lineRule="exact"/>
        <w:jc w:val="center"/>
        <w:rPr>
          <w:rFonts w:ascii="华文新魏" w:eastAsia="华文新魏"/>
          <w:b/>
          <w:sz w:val="24"/>
        </w:rPr>
      </w:pPr>
      <w:r>
        <w:rPr>
          <w:rFonts w:hint="eastAsia" w:ascii="华文新魏" w:eastAsia="华文新魏"/>
          <w:b/>
          <w:sz w:val="24"/>
        </w:rPr>
        <w:t>学生工作部制     20</w:t>
      </w:r>
      <w:r>
        <w:rPr>
          <w:rFonts w:ascii="华文新魏" w:eastAsia="华文新魏"/>
          <w:b/>
          <w:sz w:val="24"/>
        </w:rPr>
        <w:t>20</w:t>
      </w:r>
      <w:r>
        <w:rPr>
          <w:rFonts w:hint="eastAsia" w:ascii="华文新魏" w:eastAsia="华文新魏"/>
          <w:b/>
          <w:sz w:val="24"/>
        </w:rPr>
        <w:t>年第</w:t>
      </w:r>
      <w:r>
        <w:rPr>
          <w:rFonts w:hint="eastAsia" w:ascii="华文新魏" w:eastAsia="华文新魏"/>
          <w:b/>
          <w:sz w:val="24"/>
          <w:lang w:val="en-US" w:eastAsia="zh-CN"/>
        </w:rPr>
        <w:t>五</w:t>
      </w:r>
      <w:r>
        <w:rPr>
          <w:rFonts w:hint="eastAsia" w:ascii="华文新魏" w:eastAsia="华文新魏"/>
          <w:b/>
          <w:sz w:val="24"/>
        </w:rPr>
        <w:t>期（总第</w:t>
      </w:r>
      <w:r>
        <w:rPr>
          <w:rFonts w:ascii="华文新魏" w:eastAsia="华文新魏"/>
          <w:b/>
          <w:sz w:val="24"/>
        </w:rPr>
        <w:t>5</w:t>
      </w:r>
      <w:r>
        <w:rPr>
          <w:rFonts w:hint="eastAsia" w:ascii="华文新魏" w:eastAsia="华文新魏"/>
          <w:b/>
          <w:sz w:val="24"/>
          <w:lang w:val="en-US" w:eastAsia="zh-CN"/>
        </w:rPr>
        <w:t>5</w:t>
      </w:r>
      <w:r>
        <w:rPr>
          <w:rFonts w:hint="eastAsia" w:ascii="华文新魏" w:eastAsia="华文新魏"/>
          <w:b/>
          <w:sz w:val="24"/>
        </w:rPr>
        <w:t>期）   20</w:t>
      </w:r>
      <w:r>
        <w:rPr>
          <w:rFonts w:ascii="华文新魏" w:eastAsia="华文新魏"/>
          <w:b/>
          <w:sz w:val="24"/>
        </w:rPr>
        <w:t>20</w:t>
      </w:r>
      <w:r>
        <w:rPr>
          <w:rFonts w:hint="eastAsia" w:ascii="华文新魏" w:eastAsia="华文新魏"/>
          <w:b/>
          <w:sz w:val="24"/>
        </w:rPr>
        <w:t>年</w:t>
      </w:r>
      <w:r>
        <w:rPr>
          <w:rFonts w:hint="eastAsia" w:ascii="华文新魏" w:eastAsia="华文新魏"/>
          <w:b/>
          <w:sz w:val="24"/>
          <w:lang w:val="en-US" w:eastAsia="zh-CN"/>
        </w:rPr>
        <w:t>11</w:t>
      </w:r>
      <w:r>
        <w:rPr>
          <w:rFonts w:hint="eastAsia" w:ascii="华文新魏" w:eastAsia="华文新魏"/>
          <w:b/>
          <w:sz w:val="24"/>
        </w:rPr>
        <w:t>月</w:t>
      </w:r>
      <w:r>
        <w:rPr>
          <w:rFonts w:hint="eastAsia" w:ascii="华文新魏" w:eastAsia="华文新魏"/>
          <w:b/>
          <w:sz w:val="24"/>
          <w:lang w:val="en-US" w:eastAsia="zh-CN"/>
        </w:rPr>
        <w:t>17</w:t>
      </w:r>
      <w:r>
        <w:rPr>
          <w:rFonts w:hint="eastAsia" w:ascii="华文新魏" w:eastAsia="华文新魏"/>
          <w:b/>
          <w:sz w:val="24"/>
        </w:rPr>
        <w:t>日</w:t>
      </w:r>
    </w:p>
    <w:p>
      <w:pPr>
        <w:spacing w:line="260" w:lineRule="exact"/>
        <w:jc w:val="center"/>
        <w:rPr>
          <w:rFonts w:ascii="华文新魏" w:eastAsia="华文新魏"/>
          <w:b/>
          <w:color w:val="FF0000"/>
          <w:sz w:val="24"/>
        </w:rPr>
      </w:pPr>
      <w:r>
        <w:rPr>
          <w:rFonts w:ascii="黑体" w:eastAsia="黑体"/>
          <w:b/>
          <w:color w:val="993300"/>
          <w:sz w:val="30"/>
          <w:szCs w:val="30"/>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128270</wp:posOffset>
                </wp:positionV>
                <wp:extent cx="5986145" cy="0"/>
                <wp:effectExtent l="0" t="28575" r="14605" b="28575"/>
                <wp:wrapNone/>
                <wp:docPr id="3" name="直接连接符 3"/>
                <wp:cNvGraphicFramePr/>
                <a:graphic xmlns:a="http://schemas.openxmlformats.org/drawingml/2006/main">
                  <a:graphicData uri="http://schemas.microsoft.com/office/word/2010/wordprocessingShape">
                    <wps:wsp>
                      <wps:cNvCnPr/>
                      <wps:spPr>
                        <a:xfrm>
                          <a:off x="0" y="0"/>
                          <a:ext cx="5986145" cy="0"/>
                        </a:xfrm>
                        <a:prstGeom prst="line">
                          <a:avLst/>
                        </a:prstGeom>
                        <a:ln w="57150" cap="flat" cmpd="thickThin">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4.5pt;margin-top:10.1pt;height:0pt;width:471.35pt;z-index:251659264;mso-width-relative:page;mso-height-relative:page;" filled="f" stroked="t" coordsize="21600,21600" o:gfxdata="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NNH4bjUAAAACAEAAA8AAAAAAAAAAQAgAAAAIgAAAGRycy9kb3ducmV2LnhtbFBL&#10;AQIUABQAAAAIAIdO4kA/+61t+gEAAO0DAAAOAAAAAAAAAAEAIAAAACMBAABkcnMvZTJvRG9jLnht&#10;bFBLBQYAAAAABgAGAFkBAACPBQAAAAA=&#10;">
                <v:fill on="f" focussize="0,0"/>
                <v:stroke weight="4.5pt" color="#FF0000" linestyle="thickThin" joinstyle="round"/>
                <v:imagedata o:title=""/>
                <o:lock v:ext="edit" aspectratio="f"/>
              </v:line>
            </w:pict>
          </mc:Fallback>
        </mc:AlternateContent>
      </w:r>
    </w:p>
    <w:p>
      <w:pPr>
        <w:spacing w:line="0" w:lineRule="atLeast"/>
        <w:ind w:left="2109"/>
        <w:rPr>
          <w:rFonts w:ascii="仿宋_GB2312" w:eastAsia="仿宋_GB2312"/>
          <w:b/>
          <w:sz w:val="11"/>
          <w:szCs w:val="11"/>
        </w:rPr>
      </w:pPr>
    </w:p>
    <w:p>
      <w:pPr>
        <w:tabs>
          <w:tab w:val="left" w:pos="4500"/>
          <w:tab w:val="left" w:pos="4680"/>
        </w:tabs>
        <w:spacing w:line="0" w:lineRule="atLeast"/>
        <w:jc w:val="center"/>
        <w:rPr>
          <w:rFonts w:hint="eastAsia" w:ascii="黑体" w:eastAsia="黑体"/>
          <w:b/>
          <w:color w:val="993300"/>
          <w:sz w:val="30"/>
          <w:szCs w:val="30"/>
        </w:rPr>
      </w:pPr>
    </w:p>
    <w:p>
      <w:pPr>
        <w:tabs>
          <w:tab w:val="left" w:pos="4500"/>
          <w:tab w:val="left" w:pos="4680"/>
        </w:tabs>
        <w:spacing w:line="0" w:lineRule="atLeast"/>
        <w:jc w:val="center"/>
        <w:rPr>
          <w:rFonts w:hint="eastAsia" w:ascii="黑体" w:eastAsia="黑体"/>
          <w:b/>
          <w:color w:val="993300"/>
          <w:sz w:val="30"/>
          <w:szCs w:val="30"/>
        </w:rPr>
      </w:pPr>
    </w:p>
    <w:p>
      <w:pPr>
        <w:tabs>
          <w:tab w:val="left" w:pos="4500"/>
          <w:tab w:val="left" w:pos="4680"/>
        </w:tabs>
        <w:spacing w:line="0" w:lineRule="atLeast"/>
        <w:jc w:val="center"/>
        <w:rPr>
          <w:rFonts w:hint="eastAsia" w:ascii="黑体" w:eastAsia="黑体"/>
          <w:b/>
          <w:color w:val="993300"/>
          <w:sz w:val="30"/>
          <w:szCs w:val="30"/>
        </w:rPr>
      </w:pPr>
    </w:p>
    <w:p>
      <w:pPr>
        <w:tabs>
          <w:tab w:val="left" w:pos="4500"/>
          <w:tab w:val="left" w:pos="4680"/>
        </w:tabs>
        <w:spacing w:line="0" w:lineRule="atLeast"/>
        <w:jc w:val="center"/>
        <w:rPr>
          <w:rFonts w:ascii="黑体" w:eastAsia="黑体"/>
          <w:b/>
          <w:color w:val="993300"/>
          <w:sz w:val="30"/>
          <w:szCs w:val="30"/>
        </w:rPr>
      </w:pPr>
      <w:r>
        <w:rPr>
          <w:rFonts w:hint="eastAsia" w:ascii="黑体" w:eastAsia="黑体"/>
          <w:b/>
          <w:color w:val="993300"/>
          <w:sz w:val="30"/>
          <w:szCs w:val="30"/>
        </w:rPr>
        <w:t>【本 期 导 读】</w:t>
      </w:r>
    </w:p>
    <w:p>
      <w:pPr>
        <w:keepNext w:val="0"/>
        <w:keepLines w:val="0"/>
        <w:pageBreakBefore w:val="0"/>
        <w:widowControl w:val="0"/>
        <w:numPr>
          <w:ilvl w:val="0"/>
          <w:numId w:val="0"/>
        </w:numPr>
        <w:tabs>
          <w:tab w:val="left" w:pos="2127"/>
        </w:tabs>
        <w:kinsoku/>
        <w:wordWrap/>
        <w:overflowPunct/>
        <w:topLinePunct w:val="0"/>
        <w:autoSpaceDE/>
        <w:autoSpaceDN/>
        <w:bidi w:val="0"/>
        <w:adjustRightInd/>
        <w:snapToGrid/>
        <w:spacing w:line="560" w:lineRule="exact"/>
        <w:textAlignment w:val="auto"/>
        <w:rPr>
          <w:rFonts w:ascii="楷体_GB2312" w:hAnsi="仿宋" w:eastAsia="楷体_GB2312"/>
          <w:b/>
          <w:sz w:val="28"/>
          <w:szCs w:val="24"/>
        </w:rPr>
      </w:pPr>
      <w:r>
        <w:rPr>
          <w:rFonts w:hint="eastAsia" w:ascii="楷体_GB2312" w:hAnsi="仿宋" w:eastAsia="楷体_GB2312"/>
          <w:b/>
          <w:sz w:val="28"/>
          <w:szCs w:val="24"/>
        </w:rPr>
        <w:t xml:space="preserve"> </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ascii="楷体_GB2312" w:hAnsi="仿宋" w:eastAsia="楷体_GB2312"/>
          <w:b/>
          <w:sz w:val="28"/>
          <w:szCs w:val="24"/>
        </w:rPr>
      </w:pPr>
      <w:r>
        <w:rPr>
          <w:rFonts w:hint="eastAsia" w:ascii="楷体_GB2312" w:hAnsi="仿宋" w:eastAsia="楷体_GB2312"/>
          <w:b/>
          <w:sz w:val="28"/>
          <w:szCs w:val="24"/>
          <w:lang w:val="en-US" w:eastAsia="zh-CN"/>
        </w:rPr>
        <w:t>10</w:t>
      </w:r>
      <w:r>
        <w:rPr>
          <w:rFonts w:hint="eastAsia" w:ascii="楷体_GB2312" w:hAnsi="仿宋" w:eastAsia="楷体_GB2312"/>
          <w:b/>
          <w:sz w:val="28"/>
          <w:szCs w:val="24"/>
        </w:rPr>
        <w:t>月宿舍检查情况汇总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ascii="楷体_GB2312" w:hAnsi="仿宋" w:eastAsia="楷体_GB2312"/>
          <w:b/>
          <w:sz w:val="28"/>
          <w:szCs w:val="24"/>
        </w:rPr>
      </w:pPr>
      <w:r>
        <w:rPr>
          <w:rFonts w:hint="eastAsia" w:ascii="楷体_GB2312" w:hAnsi="仿宋" w:eastAsia="楷体_GB2312"/>
          <w:b/>
          <w:sz w:val="28"/>
          <w:szCs w:val="24"/>
          <w:lang w:val="en-US" w:eastAsia="zh-CN"/>
        </w:rPr>
        <w:t>10月</w:t>
      </w:r>
      <w:r>
        <w:rPr>
          <w:rFonts w:hint="eastAsia" w:ascii="楷体_GB2312" w:hAnsi="仿宋" w:eastAsia="楷体_GB2312"/>
          <w:b/>
          <w:sz w:val="28"/>
          <w:szCs w:val="24"/>
        </w:rPr>
        <w:t>辅导员深入学生宿舍情况</w:t>
      </w:r>
      <w:r>
        <w:rPr>
          <w:rFonts w:hint="eastAsia" w:ascii="楷体_GB2312" w:hAnsi="仿宋" w:eastAsia="楷体_GB2312"/>
          <w:b/>
          <w:sz w:val="28"/>
          <w:szCs w:val="24"/>
          <w:lang w:eastAsia="zh-CN"/>
        </w:rPr>
        <w:t>通报</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hint="eastAsia" w:ascii="楷体_GB2312" w:hAnsi="仿宋" w:eastAsia="楷体_GB2312"/>
          <w:b/>
          <w:sz w:val="28"/>
          <w:szCs w:val="24"/>
          <w:lang w:val="en-US" w:eastAsia="zh-CN"/>
        </w:rPr>
      </w:pPr>
      <w:r>
        <w:rPr>
          <w:rFonts w:hint="eastAsia" w:ascii="楷体_GB2312" w:hAnsi="仿宋" w:eastAsia="楷体_GB2312"/>
          <w:b/>
          <w:sz w:val="28"/>
          <w:szCs w:val="24"/>
          <w:lang w:val="en-US" w:eastAsia="zh-CN"/>
        </w:rPr>
        <w:t>“民法典进学校”系列活动圆满结束</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hint="eastAsia" w:ascii="楷体_GB2312" w:hAnsi="仿宋" w:eastAsia="楷体_GB2312"/>
          <w:b/>
          <w:sz w:val="28"/>
          <w:szCs w:val="24"/>
          <w:lang w:val="en-US" w:eastAsia="zh-CN"/>
        </w:rPr>
      </w:pPr>
      <w:r>
        <w:rPr>
          <w:rFonts w:hint="eastAsia" w:ascii="楷体_GB2312" w:hAnsi="仿宋" w:eastAsia="楷体_GB2312"/>
          <w:b/>
          <w:sz w:val="28"/>
          <w:szCs w:val="24"/>
          <w:lang w:val="en-US" w:eastAsia="zh-CN"/>
        </w:rPr>
        <w:t>2020-2021学年第一学期辅导员培训工作启动</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hint="eastAsia" w:ascii="楷体_GB2312" w:hAnsi="仿宋" w:eastAsia="楷体_GB2312"/>
          <w:b/>
          <w:sz w:val="28"/>
          <w:szCs w:val="24"/>
          <w:lang w:val="en-US" w:eastAsia="zh-CN"/>
        </w:rPr>
      </w:pPr>
      <w:r>
        <w:rPr>
          <w:rFonts w:hint="eastAsia" w:ascii="楷体_GB2312" w:hAnsi="仿宋" w:eastAsia="楷体_GB2312"/>
          <w:b/>
          <w:sz w:val="28"/>
          <w:szCs w:val="24"/>
        </w:rPr>
        <w:t>学院2021届毕业生秋季就业洽谈会情况汇总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ascii="楷体_GB2312" w:hAnsi="仿宋" w:eastAsia="楷体_GB2312"/>
          <w:b/>
          <w:sz w:val="28"/>
          <w:szCs w:val="24"/>
        </w:rPr>
      </w:pPr>
      <w:r>
        <w:rPr>
          <w:rFonts w:hint="eastAsia" w:ascii="楷体_GB2312" w:hAnsi="仿宋" w:eastAsia="楷体_GB2312"/>
          <w:b/>
          <w:sz w:val="28"/>
          <w:szCs w:val="24"/>
          <w:lang w:val="en-US" w:eastAsia="zh-CN"/>
        </w:rPr>
        <w:t>学院第四届“中天杯”大学生简历求职大赛圆满落幕</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ascii="楷体_GB2312" w:hAnsi="仿宋" w:eastAsia="楷体_GB2312"/>
          <w:b/>
          <w:sz w:val="28"/>
          <w:szCs w:val="24"/>
        </w:rPr>
      </w:pPr>
      <w:r>
        <w:rPr>
          <w:rFonts w:hint="eastAsia" w:ascii="楷体_GB2312" w:hAnsi="仿宋" w:eastAsia="楷体_GB2312"/>
          <w:b/>
          <w:sz w:val="28"/>
          <w:szCs w:val="24"/>
        </w:rPr>
        <w:t>学院</w:t>
      </w:r>
      <w:r>
        <w:rPr>
          <w:rFonts w:hint="eastAsia" w:ascii="楷体_GB2312" w:hAnsi="仿宋" w:eastAsia="楷体_GB2312"/>
          <w:b/>
          <w:sz w:val="28"/>
          <w:szCs w:val="24"/>
          <w:lang w:eastAsia="zh-CN"/>
        </w:rPr>
        <w:t>选送作品</w:t>
      </w:r>
      <w:r>
        <w:rPr>
          <w:rFonts w:hint="eastAsia" w:ascii="楷体_GB2312" w:hAnsi="仿宋" w:eastAsia="楷体_GB2312"/>
          <w:b/>
          <w:sz w:val="28"/>
          <w:szCs w:val="24"/>
        </w:rPr>
        <w:t>在陕西省高校第五届心理育人宣传季</w:t>
      </w:r>
      <w:r>
        <w:rPr>
          <w:rFonts w:hint="eastAsia" w:ascii="楷体_GB2312" w:hAnsi="仿宋" w:eastAsia="楷体_GB2312"/>
          <w:b/>
          <w:sz w:val="28"/>
          <w:szCs w:val="24"/>
          <w:lang w:eastAsia="zh-CN"/>
        </w:rPr>
        <w:t>实践</w:t>
      </w:r>
      <w:r>
        <w:rPr>
          <w:rFonts w:hint="eastAsia" w:ascii="楷体_GB2312" w:hAnsi="仿宋" w:eastAsia="楷体_GB2312"/>
          <w:b/>
          <w:sz w:val="28"/>
          <w:szCs w:val="24"/>
        </w:rPr>
        <w:t>活动中荣获</w:t>
      </w:r>
      <w:r>
        <w:rPr>
          <w:rFonts w:hint="eastAsia" w:ascii="楷体_GB2312" w:hAnsi="仿宋" w:eastAsia="楷体_GB2312"/>
          <w:b/>
          <w:sz w:val="28"/>
          <w:szCs w:val="24"/>
          <w:lang w:eastAsia="zh-CN"/>
        </w:rPr>
        <w:t>佳绩</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ascii="楷体_GB2312" w:hAnsi="仿宋" w:eastAsia="楷体_GB2312"/>
          <w:b/>
          <w:sz w:val="28"/>
          <w:szCs w:val="24"/>
        </w:rPr>
      </w:pPr>
      <w:r>
        <w:rPr>
          <w:rFonts w:hint="eastAsia" w:ascii="楷体_GB2312" w:hAnsi="仿宋" w:eastAsia="楷体_GB2312"/>
          <w:b/>
          <w:sz w:val="28"/>
          <w:szCs w:val="24"/>
        </w:rPr>
        <w:t>2020级新生心理健康测评</w:t>
      </w:r>
      <w:r>
        <w:rPr>
          <w:rFonts w:hint="eastAsia" w:ascii="楷体_GB2312" w:hAnsi="仿宋" w:eastAsia="楷体_GB2312"/>
          <w:b/>
          <w:sz w:val="28"/>
          <w:szCs w:val="24"/>
          <w:lang w:eastAsia="zh-CN"/>
        </w:rPr>
        <w:t>工作</w:t>
      </w:r>
      <w:r>
        <w:rPr>
          <w:rFonts w:hint="eastAsia" w:ascii="楷体_GB2312" w:hAnsi="仿宋" w:eastAsia="楷体_GB2312"/>
          <w:b/>
          <w:sz w:val="28"/>
          <w:szCs w:val="24"/>
        </w:rPr>
        <w:t>顺利完成</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ascii="楷体_GB2312" w:hAnsi="仿宋" w:eastAsia="楷体_GB2312"/>
          <w:b/>
          <w:sz w:val="28"/>
          <w:szCs w:val="24"/>
        </w:rPr>
      </w:pPr>
      <w:r>
        <w:rPr>
          <w:rFonts w:hint="eastAsia" w:ascii="楷体_GB2312" w:hAnsi="仿宋" w:eastAsia="楷体_GB2312"/>
          <w:b/>
          <w:sz w:val="28"/>
          <w:szCs w:val="24"/>
          <w:lang w:eastAsia="zh-CN"/>
        </w:rPr>
        <w:t>近期学生违纪情况通报</w:t>
      </w:r>
    </w:p>
    <w:p>
      <w:pPr>
        <w:keepNext w:val="0"/>
        <w:keepLines w:val="0"/>
        <w:pageBreakBefore w:val="0"/>
        <w:widowControl w:val="0"/>
        <w:numPr>
          <w:ilvl w:val="0"/>
          <w:numId w:val="2"/>
        </w:numPr>
        <w:tabs>
          <w:tab w:val="left" w:pos="2127"/>
        </w:tabs>
        <w:kinsoku/>
        <w:wordWrap/>
        <w:overflowPunct/>
        <w:topLinePunct w:val="0"/>
        <w:autoSpaceDE/>
        <w:autoSpaceDN/>
        <w:bidi w:val="0"/>
        <w:adjustRightInd/>
        <w:snapToGrid/>
        <w:spacing w:line="560" w:lineRule="exact"/>
        <w:ind w:left="2110" w:hanging="420"/>
        <w:textAlignment w:val="auto"/>
        <w:rPr>
          <w:rFonts w:hint="eastAsia" w:ascii="楷体" w:hAnsi="楷体" w:eastAsia="楷体" w:cs="楷体"/>
          <w:b/>
          <w:bCs/>
          <w:sz w:val="28"/>
          <w:szCs w:val="24"/>
        </w:rPr>
      </w:pPr>
      <w:r>
        <w:rPr>
          <w:rFonts w:hint="eastAsia" w:ascii="楷体" w:hAnsi="楷体" w:eastAsia="楷体" w:cs="楷体"/>
          <w:b/>
          <w:bCs/>
          <w:sz w:val="28"/>
          <w:szCs w:val="24"/>
        </w:rPr>
        <w:t>对近期</w:t>
      </w:r>
      <w:r>
        <w:rPr>
          <w:rFonts w:hint="eastAsia" w:ascii="楷体" w:hAnsi="楷体" w:eastAsia="楷体" w:cs="楷体"/>
          <w:b/>
          <w:bCs/>
          <w:sz w:val="28"/>
          <w:szCs w:val="24"/>
          <w:lang w:eastAsia="zh-CN"/>
        </w:rPr>
        <w:t>相</w:t>
      </w:r>
      <w:r>
        <w:rPr>
          <w:rFonts w:hint="eastAsia" w:ascii="楷体" w:hAnsi="楷体" w:eastAsia="楷体" w:cs="楷体"/>
          <w:b/>
          <w:bCs/>
          <w:sz w:val="28"/>
          <w:szCs w:val="24"/>
        </w:rPr>
        <w:t>关人员工作失误的通报</w:t>
      </w:r>
    </w:p>
    <w:p>
      <w:pPr>
        <w:keepNext w:val="0"/>
        <w:keepLines w:val="0"/>
        <w:pageBreakBefore w:val="0"/>
        <w:widowControl w:val="0"/>
        <w:tabs>
          <w:tab w:val="left" w:pos="2127"/>
        </w:tabs>
        <w:kinsoku/>
        <w:wordWrap/>
        <w:overflowPunct/>
        <w:topLinePunct w:val="0"/>
        <w:autoSpaceDE/>
        <w:autoSpaceDN/>
        <w:bidi w:val="0"/>
        <w:adjustRightInd/>
        <w:snapToGrid/>
        <w:spacing w:line="560" w:lineRule="exact"/>
        <w:textAlignment w:val="auto"/>
        <w:rPr>
          <w:rFonts w:ascii="楷体_GB2312" w:hAnsi="仿宋" w:eastAsia="楷体_GB2312"/>
          <w:b/>
          <w:sz w:val="32"/>
          <w:szCs w:val="28"/>
        </w:rPr>
      </w:pPr>
      <w:r>
        <w:rPr>
          <w:rFonts w:hint="eastAsia" w:ascii="楷体_GB2312" w:hAnsi="仿宋" w:eastAsia="楷体_GB2312"/>
          <w:b/>
          <w:sz w:val="32"/>
          <w:szCs w:val="28"/>
        </w:rPr>
        <w:t xml:space="preserve"> </w:t>
      </w:r>
      <w:r>
        <w:rPr>
          <w:rFonts w:ascii="楷体_GB2312" w:hAnsi="仿宋" w:eastAsia="楷体_GB2312"/>
          <w:b/>
          <w:sz w:val="32"/>
          <w:szCs w:val="28"/>
        </w:rPr>
        <w:t xml:space="preserve">   </w:t>
      </w:r>
    </w:p>
    <w:p>
      <w:pPr>
        <w:widowControl/>
        <w:spacing w:line="400" w:lineRule="exact"/>
        <w:jc w:val="left"/>
        <w:rPr>
          <w:rFonts w:hint="eastAsia" w:ascii="楷体" w:hAnsi="楷体" w:eastAsia="楷体" w:cs="楷体"/>
          <w:b/>
          <w:bCs/>
          <w:sz w:val="24"/>
        </w:rPr>
      </w:pPr>
      <w:r>
        <w:rPr>
          <w:rFonts w:hint="eastAsia" w:ascii="楷体" w:hAnsi="楷体" w:eastAsia="楷体" w:cs="楷体"/>
          <w:b/>
          <w:bCs/>
          <w:sz w:val="24"/>
        </w:rPr>
        <w:t xml:space="preserve">   </w:t>
      </w:r>
    </w:p>
    <w:p>
      <w:pPr>
        <w:widowControl/>
        <w:spacing w:line="400" w:lineRule="exact"/>
        <w:jc w:val="left"/>
        <w:rPr>
          <w:rFonts w:hint="eastAsia" w:ascii="楷体" w:hAnsi="楷体" w:eastAsia="楷体" w:cs="楷体"/>
          <w:b/>
          <w:bCs/>
          <w:sz w:val="24"/>
        </w:rPr>
      </w:pPr>
    </w:p>
    <w:p>
      <w:pPr>
        <w:widowControl/>
        <w:spacing w:line="400" w:lineRule="exact"/>
        <w:jc w:val="left"/>
        <w:rPr>
          <w:rFonts w:hint="eastAsia" w:ascii="楷体" w:hAnsi="楷体" w:eastAsia="楷体" w:cs="楷体"/>
          <w:b/>
          <w:bCs/>
          <w:sz w:val="24"/>
        </w:rPr>
      </w:pPr>
    </w:p>
    <w:p>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楷体" w:hAnsi="楷体" w:eastAsia="楷体" w:cs="楷体"/>
          <w:b/>
          <w:bCs/>
          <w:sz w:val="24"/>
        </w:rPr>
      </w:pPr>
    </w:p>
    <w:p>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楷体" w:hAnsi="楷体" w:eastAsia="楷体" w:cs="楷体"/>
          <w:b/>
          <w:bCs/>
          <w:sz w:val="24"/>
        </w:rPr>
      </w:pPr>
    </w:p>
    <w:p>
      <w:pPr>
        <w:pStyle w:val="11"/>
        <w:keepNext w:val="0"/>
        <w:keepLines w:val="0"/>
        <w:pageBreakBefore w:val="0"/>
        <w:widowControl w:val="0"/>
        <w:tabs>
          <w:tab w:val="left" w:pos="2805"/>
        </w:tabs>
        <w:kinsoku/>
        <w:wordWrap/>
        <w:overflowPunct/>
        <w:topLinePunct w:val="0"/>
        <w:autoSpaceDE/>
        <w:autoSpaceDN/>
        <w:bidi w:val="0"/>
        <w:adjustRightInd/>
        <w:snapToGrid/>
        <w:spacing w:line="440" w:lineRule="exact"/>
        <w:ind w:left="0" w:leftChars="0" w:firstLine="482" w:firstLineChars="200"/>
        <w:textAlignment w:val="auto"/>
        <w:rPr>
          <w:rFonts w:ascii="黑体" w:hAnsi="黑体" w:eastAsia="黑体"/>
          <w:b/>
          <w:bCs/>
          <w:sz w:val="24"/>
        </w:rPr>
      </w:pPr>
      <w:r>
        <w:rPr>
          <w:rFonts w:hint="eastAsia" w:ascii="黑体" w:hAnsi="黑体" w:eastAsia="黑体"/>
          <w:b/>
          <w:bCs/>
          <w:sz w:val="24"/>
          <w:lang w:val="en-US" w:eastAsia="zh-CN"/>
        </w:rPr>
        <w:t>一</w:t>
      </w:r>
      <w:r>
        <w:rPr>
          <w:rFonts w:hint="eastAsia" w:ascii="黑体" w:hAnsi="黑体" w:eastAsia="黑体"/>
          <w:b/>
          <w:bCs/>
          <w:sz w:val="24"/>
        </w:rPr>
        <w:t>、</w:t>
      </w:r>
      <w:r>
        <w:rPr>
          <w:rFonts w:hint="eastAsia" w:ascii="黑体" w:hAnsi="黑体" w:eastAsia="黑体"/>
          <w:b/>
          <w:bCs/>
          <w:sz w:val="24"/>
          <w:lang w:val="en-US" w:eastAsia="zh-CN"/>
        </w:rPr>
        <w:t>10</w:t>
      </w:r>
      <w:r>
        <w:rPr>
          <w:rFonts w:hint="eastAsia" w:ascii="黑体" w:hAnsi="黑体" w:eastAsia="黑体"/>
          <w:b/>
          <w:bCs/>
          <w:sz w:val="24"/>
        </w:rPr>
        <w:t>月宿舍检查情况汇总</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firstLine="480" w:firstLineChars="200"/>
        <w:textAlignment w:val="auto"/>
        <w:rPr>
          <w:rFonts w:hint="eastAsia" w:ascii="宋体" w:hAnsi="宋体"/>
          <w:bCs/>
          <w:sz w:val="24"/>
          <w:highlight w:val="none"/>
        </w:rPr>
      </w:pPr>
      <w:r>
        <w:rPr>
          <w:rFonts w:hint="eastAsia" w:ascii="宋体" w:hAnsi="宋体"/>
          <w:bCs/>
          <w:sz w:val="24"/>
          <w:highlight w:val="none"/>
        </w:rPr>
        <w:t>2020年10月20日,学工部各中心、团委行政人员组成10个检查小组，分别对227</w:t>
      </w:r>
      <w:r>
        <w:rPr>
          <w:rFonts w:hint="eastAsia" w:ascii="宋体" w:hAnsi="宋体"/>
          <w:bCs/>
          <w:sz w:val="24"/>
          <w:highlight w:val="none"/>
          <w:lang w:eastAsia="zh-CN"/>
        </w:rPr>
        <w:t>个</w:t>
      </w:r>
      <w:r>
        <w:rPr>
          <w:rFonts w:hint="eastAsia" w:ascii="宋体" w:hAnsi="宋体"/>
          <w:bCs/>
          <w:sz w:val="24"/>
          <w:highlight w:val="none"/>
        </w:rPr>
        <w:t>(其中复查43</w:t>
      </w:r>
      <w:r>
        <w:rPr>
          <w:rFonts w:hint="eastAsia" w:ascii="宋体" w:hAnsi="宋体"/>
          <w:bCs/>
          <w:sz w:val="24"/>
          <w:highlight w:val="none"/>
          <w:lang w:eastAsia="zh-CN"/>
        </w:rPr>
        <w:t>个</w:t>
      </w:r>
      <w:r>
        <w:rPr>
          <w:rFonts w:hint="eastAsia" w:ascii="宋体" w:hAnsi="宋体"/>
          <w:bCs/>
          <w:sz w:val="24"/>
          <w:highlight w:val="none"/>
        </w:rPr>
        <w:t>)学生宿舍进行了卫生消毒、安全隐患检查。</w:t>
      </w:r>
      <w:r>
        <w:rPr>
          <w:rFonts w:hint="eastAsia" w:ascii="宋体" w:hAnsi="宋体"/>
          <w:bCs/>
          <w:sz w:val="24"/>
          <w:highlight w:val="none"/>
          <w:lang w:eastAsia="zh-CN"/>
        </w:rPr>
        <w:t>经查，</w:t>
      </w:r>
      <w:r>
        <w:rPr>
          <w:rFonts w:hint="eastAsia" w:ascii="宋体" w:hAnsi="宋体"/>
          <w:bCs/>
          <w:sz w:val="24"/>
          <w:highlight w:val="none"/>
        </w:rPr>
        <w:t>宿舍内环境卫生整体情况良好，宿舍内吸烟现象有所改观</w:t>
      </w:r>
      <w:r>
        <w:rPr>
          <w:rFonts w:hint="eastAsia" w:ascii="宋体" w:hAnsi="宋体"/>
          <w:bCs/>
          <w:sz w:val="24"/>
          <w:highlight w:val="none"/>
          <w:lang w:eastAsia="zh-Hans"/>
        </w:rPr>
        <w:t>，</w:t>
      </w:r>
      <w:r>
        <w:rPr>
          <w:rFonts w:hint="eastAsia" w:ascii="宋体" w:hAnsi="宋体"/>
          <w:bCs/>
          <w:sz w:val="24"/>
          <w:highlight w:val="none"/>
        </w:rPr>
        <w:t>但消毒记录未达标的宿舍较多。本次共检查出：卫生干净整洁的优秀宿舍39</w:t>
      </w:r>
      <w:r>
        <w:rPr>
          <w:rFonts w:hint="eastAsia" w:ascii="宋体" w:hAnsi="宋体"/>
          <w:bCs/>
          <w:sz w:val="24"/>
          <w:highlight w:val="none"/>
          <w:lang w:eastAsia="zh-CN"/>
        </w:rPr>
        <w:t>个</w:t>
      </w:r>
      <w:r>
        <w:rPr>
          <w:rFonts w:hint="eastAsia" w:ascii="宋体" w:hAnsi="宋体"/>
          <w:bCs/>
          <w:sz w:val="24"/>
          <w:highlight w:val="none"/>
        </w:rPr>
        <w:t>、良好宿舍178</w:t>
      </w:r>
      <w:r>
        <w:rPr>
          <w:rFonts w:hint="eastAsia" w:ascii="宋体" w:hAnsi="宋体"/>
          <w:bCs/>
          <w:sz w:val="24"/>
          <w:highlight w:val="none"/>
          <w:lang w:eastAsia="zh-CN"/>
        </w:rPr>
        <w:t>个</w:t>
      </w:r>
      <w:r>
        <w:rPr>
          <w:rFonts w:hint="eastAsia" w:ascii="宋体" w:hAnsi="宋体"/>
          <w:bCs/>
          <w:sz w:val="24"/>
          <w:highlight w:val="none"/>
        </w:rPr>
        <w:t>、较差宿舍7</w:t>
      </w:r>
      <w:r>
        <w:rPr>
          <w:rFonts w:hint="eastAsia" w:ascii="宋体" w:hAnsi="宋体"/>
          <w:bCs/>
          <w:sz w:val="24"/>
          <w:highlight w:val="none"/>
          <w:lang w:eastAsia="zh-CN"/>
        </w:rPr>
        <w:t>个、</w:t>
      </w:r>
      <w:r>
        <w:rPr>
          <w:rFonts w:hint="eastAsia" w:ascii="宋体" w:hAnsi="宋体"/>
          <w:bCs/>
          <w:sz w:val="24"/>
          <w:highlight w:val="none"/>
        </w:rPr>
        <w:t>极差宿舍1</w:t>
      </w:r>
      <w:r>
        <w:rPr>
          <w:rFonts w:hint="eastAsia" w:ascii="宋体" w:hAnsi="宋体"/>
          <w:bCs/>
          <w:sz w:val="24"/>
          <w:highlight w:val="none"/>
          <w:lang w:eastAsia="zh-CN"/>
        </w:rPr>
        <w:t>个</w:t>
      </w:r>
      <w:r>
        <w:rPr>
          <w:rFonts w:hint="eastAsia" w:ascii="宋体" w:hAnsi="宋体"/>
          <w:bCs/>
          <w:sz w:val="24"/>
          <w:highlight w:val="none"/>
        </w:rPr>
        <w:t>；违规使用大功率电器宿舍9</w:t>
      </w:r>
      <w:r>
        <w:rPr>
          <w:rFonts w:hint="eastAsia" w:ascii="宋体" w:hAnsi="宋体"/>
          <w:bCs/>
          <w:sz w:val="24"/>
          <w:highlight w:val="none"/>
          <w:lang w:eastAsia="zh-CN"/>
        </w:rPr>
        <w:t>个</w:t>
      </w:r>
      <w:r>
        <w:rPr>
          <w:rFonts w:hint="eastAsia" w:ascii="宋体" w:hAnsi="宋体"/>
          <w:bCs/>
          <w:sz w:val="24"/>
          <w:highlight w:val="none"/>
        </w:rPr>
        <w:t>；通风不合格宿舍10</w:t>
      </w:r>
      <w:r>
        <w:rPr>
          <w:rFonts w:hint="eastAsia" w:ascii="宋体" w:hAnsi="宋体"/>
          <w:bCs/>
          <w:sz w:val="24"/>
          <w:highlight w:val="none"/>
          <w:lang w:eastAsia="zh-CN"/>
        </w:rPr>
        <w:t>个</w:t>
      </w:r>
      <w:r>
        <w:rPr>
          <w:rFonts w:hint="eastAsia" w:ascii="宋体" w:hAnsi="宋体"/>
          <w:bCs/>
          <w:sz w:val="24"/>
          <w:highlight w:val="none"/>
        </w:rPr>
        <w:t>；吸烟、烟头较多的宿舍8</w:t>
      </w:r>
      <w:r>
        <w:rPr>
          <w:rFonts w:hint="eastAsia" w:ascii="宋体" w:hAnsi="宋体"/>
          <w:bCs/>
          <w:sz w:val="24"/>
          <w:highlight w:val="none"/>
          <w:lang w:eastAsia="zh-CN"/>
        </w:rPr>
        <w:t>个</w:t>
      </w:r>
      <w:r>
        <w:rPr>
          <w:rFonts w:hint="eastAsia" w:ascii="宋体" w:hAnsi="宋体"/>
          <w:bCs/>
          <w:sz w:val="24"/>
          <w:highlight w:val="none"/>
        </w:rPr>
        <w:t>；消毒记录未达标的宿舍31</w:t>
      </w:r>
      <w:r>
        <w:rPr>
          <w:rFonts w:hint="eastAsia" w:ascii="宋体" w:hAnsi="宋体"/>
          <w:bCs/>
          <w:sz w:val="24"/>
          <w:highlight w:val="none"/>
          <w:lang w:eastAsia="zh-CN"/>
        </w:rPr>
        <w:t>个</w:t>
      </w:r>
      <w:r>
        <w:rPr>
          <w:rFonts w:hint="eastAsia" w:ascii="宋体" w:hAnsi="宋体"/>
          <w:bCs/>
          <w:sz w:val="24"/>
          <w:highlight w:val="none"/>
        </w:rPr>
        <w:t>。现将具体情况通报如下：</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jc w:val="center"/>
        <w:textAlignment w:val="auto"/>
        <w:rPr>
          <w:rFonts w:hint="eastAsia" w:ascii="仿宋" w:hAnsi="仿宋" w:eastAsia="仿宋"/>
          <w:b/>
          <w:bCs/>
          <w:sz w:val="22"/>
        </w:rPr>
      </w:pPr>
      <w:r>
        <w:rPr>
          <w:rFonts w:hint="default" w:ascii="仿宋" w:hAnsi="仿宋" w:eastAsia="仿宋"/>
          <w:b/>
          <w:bCs/>
          <w:sz w:val="22"/>
        </w:rPr>
        <w:t>10</w:t>
      </w:r>
      <w:r>
        <w:rPr>
          <w:rFonts w:hint="eastAsia" w:ascii="仿宋" w:hAnsi="仿宋" w:eastAsia="仿宋"/>
          <w:b/>
          <w:bCs/>
          <w:sz w:val="22"/>
        </w:rPr>
        <w:t>月宿舍检查情况汇总表</w:t>
      </w:r>
    </w:p>
    <w:tbl>
      <w:tblPr>
        <w:tblStyle w:val="7"/>
        <w:tblW w:w="947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22"/>
        <w:gridCol w:w="1327"/>
        <w:gridCol w:w="3637"/>
        <w:gridCol w:w="1102"/>
        <w:gridCol w:w="1102"/>
        <w:gridCol w:w="10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122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ascii="仿宋" w:hAnsi="仿宋" w:eastAsia="仿宋" w:cs="华文中宋"/>
                <w:b/>
                <w:color w:val="000000"/>
                <w:sz w:val="18"/>
                <w:szCs w:val="18"/>
              </w:rPr>
            </w:pPr>
            <w:r>
              <w:rPr>
                <w:rFonts w:hint="eastAsia" w:ascii="仿宋" w:hAnsi="仿宋" w:eastAsia="仿宋" w:cs="华文中宋"/>
                <w:b/>
                <w:color w:val="000000"/>
                <w:sz w:val="18"/>
                <w:szCs w:val="18"/>
              </w:rPr>
              <w:t>二级学院</w:t>
            </w:r>
          </w:p>
        </w:tc>
        <w:tc>
          <w:tcPr>
            <w:tcW w:w="132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ascii="仿宋" w:hAnsi="仿宋" w:eastAsia="仿宋" w:cs="华文中宋"/>
                <w:b/>
                <w:color w:val="000000"/>
                <w:sz w:val="18"/>
                <w:szCs w:val="18"/>
              </w:rPr>
            </w:pPr>
            <w:r>
              <w:rPr>
                <w:rFonts w:hint="eastAsia" w:ascii="仿宋" w:hAnsi="仿宋" w:eastAsia="仿宋" w:cs="华文中宋"/>
                <w:b/>
                <w:color w:val="000000"/>
                <w:sz w:val="18"/>
                <w:szCs w:val="18"/>
              </w:rPr>
              <w:t>宿舍号</w:t>
            </w:r>
          </w:p>
        </w:tc>
        <w:tc>
          <w:tcPr>
            <w:tcW w:w="363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ascii="仿宋" w:hAnsi="仿宋" w:eastAsia="仿宋" w:cs="华文中宋"/>
                <w:b/>
                <w:color w:val="000000"/>
                <w:sz w:val="18"/>
                <w:szCs w:val="18"/>
              </w:rPr>
            </w:pPr>
            <w:r>
              <w:rPr>
                <w:rFonts w:hint="eastAsia" w:ascii="仿宋" w:hAnsi="仿宋" w:eastAsia="仿宋" w:cs="华文中宋"/>
                <w:b/>
                <w:color w:val="000000"/>
                <w:sz w:val="18"/>
                <w:szCs w:val="18"/>
              </w:rPr>
              <w:t>具体情况</w:t>
            </w:r>
          </w:p>
        </w:tc>
        <w:tc>
          <w:tcPr>
            <w:tcW w:w="11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sz w:val="18"/>
                <w:szCs w:val="18"/>
                <w:lang w:eastAsia="zh-CN"/>
              </w:rPr>
            </w:pPr>
            <w:r>
              <w:rPr>
                <w:rFonts w:hint="eastAsia" w:ascii="仿宋" w:hAnsi="仿宋" w:eastAsia="仿宋" w:cs="华文中宋"/>
                <w:b/>
                <w:color w:val="000000"/>
                <w:sz w:val="18"/>
                <w:szCs w:val="18"/>
                <w:lang w:eastAsia="zh-CN"/>
              </w:rPr>
              <w:t>类型</w:t>
            </w:r>
          </w:p>
        </w:tc>
        <w:tc>
          <w:tcPr>
            <w:tcW w:w="11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kern w:val="2"/>
                <w:sz w:val="18"/>
                <w:szCs w:val="18"/>
                <w:lang w:val="en-US" w:eastAsia="zh-CN" w:bidi="ar-SA"/>
              </w:rPr>
            </w:pPr>
            <w:r>
              <w:rPr>
                <w:rFonts w:hint="eastAsia" w:ascii="仿宋" w:hAnsi="仿宋" w:eastAsia="仿宋" w:cs="华文中宋"/>
                <w:b/>
                <w:color w:val="000000"/>
                <w:sz w:val="18"/>
                <w:szCs w:val="18"/>
              </w:rPr>
              <w:t>辅导员</w:t>
            </w:r>
          </w:p>
        </w:tc>
        <w:tc>
          <w:tcPr>
            <w:tcW w:w="1080"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kern w:val="2"/>
                <w:sz w:val="18"/>
                <w:szCs w:val="18"/>
                <w:lang w:val="en-US" w:eastAsia="zh-CN" w:bidi="ar-SA"/>
              </w:rPr>
            </w:pPr>
            <w:r>
              <w:rPr>
                <w:rFonts w:hint="eastAsia" w:ascii="仿宋" w:hAnsi="仿宋" w:eastAsia="仿宋" w:cs="华文中宋"/>
                <w:b/>
                <w:color w:val="000000"/>
                <w:sz w:val="18"/>
                <w:szCs w:val="18"/>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222" w:type="dxa"/>
            <w:vMerge w:val="restart"/>
            <w:tcBorders>
              <w:top w:val="single" w:color="auto" w:sz="12" w:space="0"/>
              <w:tl2br w:val="nil"/>
              <w:tr2bl w:val="nil"/>
            </w:tcBorders>
            <w:vAlign w:val="center"/>
          </w:tcPr>
          <w:p>
            <w:pPr>
              <w:spacing w:line="0" w:lineRule="atLeast"/>
              <w:jc w:val="center"/>
              <w:rPr>
                <w:rFonts w:hint="eastAsia" w:ascii="仿宋" w:hAnsi="仿宋" w:eastAsia="仿宋" w:cstheme="minorEastAsia"/>
                <w:b/>
                <w:color w:val="000000" w:themeColor="text1"/>
                <w:sz w:val="18"/>
                <w:szCs w:val="18"/>
                <w14:textFill>
                  <w14:solidFill>
                    <w14:schemeClr w14:val="tx1"/>
                  </w14:solidFill>
                </w14:textFill>
              </w:rPr>
            </w:pPr>
            <w:r>
              <w:rPr>
                <w:rFonts w:hint="eastAsia" w:ascii="仿宋" w:hAnsi="仿宋" w:eastAsia="仿宋" w:cstheme="minorEastAsia"/>
                <w:b/>
                <w:color w:val="000000" w:themeColor="text1"/>
                <w:sz w:val="18"/>
                <w:szCs w:val="18"/>
                <w14:textFill>
                  <w14:solidFill>
                    <w14:schemeClr w14:val="tx1"/>
                  </w14:solidFill>
                </w14:textFill>
              </w:rPr>
              <w:t>土木学院</w:t>
            </w:r>
          </w:p>
          <w:p>
            <w:pPr>
              <w:spacing w:line="0" w:lineRule="atLeast"/>
              <w:jc w:val="center"/>
              <w:rPr>
                <w:rFonts w:hint="eastAsia" w:ascii="仿宋" w:hAnsi="仿宋" w:eastAsia="仿宋" w:cstheme="minorEastAsia"/>
                <w:b/>
                <w:color w:val="000000" w:themeColor="text1"/>
                <w:sz w:val="18"/>
                <w:szCs w:val="18"/>
                <w:lang w:eastAsia="zh-Hans"/>
                <w14:textFill>
                  <w14:solidFill>
                    <w14:schemeClr w14:val="tx1"/>
                  </w14:solidFill>
                </w14:textFill>
              </w:rPr>
            </w:pPr>
            <w:r>
              <w:rPr>
                <w:rFonts w:hint="eastAsia" w:ascii="仿宋" w:hAnsi="仿宋" w:eastAsia="仿宋" w:cstheme="minorEastAsia"/>
                <w:b/>
                <w:color w:val="000000" w:themeColor="text1"/>
                <w:sz w:val="18"/>
                <w:szCs w:val="18"/>
                <w:lang w:eastAsia="zh-Hans"/>
                <w14:textFill>
                  <w14:solidFill>
                    <w14:schemeClr w14:val="tx1"/>
                  </w14:solidFill>
                </w14:textFill>
              </w:rPr>
              <w:t>（</w:t>
            </w:r>
            <w:r>
              <w:rPr>
                <w:rFonts w:hint="eastAsia" w:ascii="仿宋" w:hAnsi="仿宋" w:eastAsia="仿宋" w:cstheme="minorEastAsia"/>
                <w:b/>
                <w:color w:val="000000" w:themeColor="text1"/>
                <w:sz w:val="18"/>
                <w:szCs w:val="18"/>
                <w:lang w:val="en-US" w:eastAsia="zh-CN"/>
                <w14:textFill>
                  <w14:solidFill>
                    <w14:schemeClr w14:val="tx1"/>
                  </w14:solidFill>
                </w14:textFill>
              </w:rPr>
              <w:t>批评</w:t>
            </w:r>
            <w:r>
              <w:rPr>
                <w:rFonts w:hint="eastAsia" w:ascii="仿宋" w:hAnsi="仿宋" w:eastAsia="仿宋" w:cstheme="minorEastAsia"/>
                <w:b/>
                <w:color w:val="000000" w:themeColor="text1"/>
                <w:sz w:val="18"/>
                <w:szCs w:val="18"/>
                <w:lang w:val="en-US" w:eastAsia="zh-Hans"/>
                <w14:textFill>
                  <w14:solidFill>
                    <w14:schemeClr w14:val="tx1"/>
                  </w14:solidFill>
                </w14:textFill>
              </w:rPr>
              <w:t>）</w:t>
            </w:r>
          </w:p>
        </w:tc>
        <w:tc>
          <w:tcPr>
            <w:tcW w:w="132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G10-561</w:t>
            </w:r>
          </w:p>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vMerge w:val="restart"/>
            <w:tcBorders>
              <w:top w:val="single" w:color="auto" w:sz="12" w:space="0"/>
              <w:tl2br w:val="nil"/>
              <w:tr2bl w:val="nil"/>
            </w:tcBorders>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lang w:val="en-US" w:eastAsia="zh-Hans"/>
              </w:rPr>
              <w:t>通风不良</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op w:val="single" w:color="auto" w:sz="12" w:space="0"/>
              <w:tl2br w:val="nil"/>
              <w:tr2bl w:val="nil"/>
            </w:tcBorders>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c>
          <w:tcPr>
            <w:tcW w:w="1102" w:type="dxa"/>
            <w:vMerge w:val="restart"/>
            <w:tcBorders>
              <w:top w:val="single" w:color="auto" w:sz="12" w:space="0"/>
              <w:tl2br w:val="nil"/>
              <w:tr2bl w:val="nil"/>
            </w:tcBorders>
            <w:vAlign w:val="center"/>
          </w:tcPr>
          <w:p>
            <w:pPr>
              <w:spacing w:line="280" w:lineRule="exact"/>
              <w:jc w:val="center"/>
              <w:rPr>
                <w:rFonts w:hint="eastAsia" w:ascii="仿宋" w:hAnsi="仿宋" w:eastAsia="仿宋" w:cstheme="minorEastAsia"/>
                <w:bCs/>
                <w:sz w:val="18"/>
                <w:szCs w:val="18"/>
                <w:lang w:val="en-US" w:eastAsia="zh-CN"/>
              </w:rPr>
            </w:pPr>
            <w:r>
              <w:rPr>
                <w:rFonts w:hint="eastAsia" w:ascii="仿宋" w:hAnsi="仿宋" w:eastAsia="仿宋" w:cstheme="minorEastAsia"/>
                <w:bCs/>
                <w:sz w:val="18"/>
                <w:szCs w:val="18"/>
              </w:rPr>
              <w:t>张入元</w:t>
            </w:r>
          </w:p>
        </w:tc>
        <w:tc>
          <w:tcPr>
            <w:tcW w:w="1080" w:type="dxa"/>
            <w:vMerge w:val="restart"/>
            <w:tcBorders>
              <w:top w:val="single" w:color="auto" w:sz="12" w:space="0"/>
              <w:tl2br w:val="nil"/>
              <w:tr2bl w:val="nil"/>
            </w:tcBorders>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G10-479</w:t>
            </w:r>
          </w:p>
        </w:tc>
        <w:tc>
          <w:tcPr>
            <w:tcW w:w="3637"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CN"/>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G10-244</w:t>
            </w:r>
          </w:p>
        </w:tc>
        <w:tc>
          <w:tcPr>
            <w:tcW w:w="3637"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表扬</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CN"/>
              </w:rPr>
            </w:pPr>
          </w:p>
        </w:tc>
        <w:tc>
          <w:tcPr>
            <w:tcW w:w="1080" w:type="dxa"/>
            <w:vMerge w:val="continue"/>
            <w:tcBorders>
              <w:tl2br w:val="nil"/>
              <w:tr2bl w:val="nil"/>
            </w:tcBorders>
            <w:shd w:val="clear" w:color="auto" w:fill="auto"/>
            <w:vAlign w:val="center"/>
          </w:tcPr>
          <w:p>
            <w:pPr>
              <w:spacing w:line="0" w:lineRule="atLeast"/>
              <w:jc w:val="center"/>
              <w:rPr>
                <w:rFonts w:hint="default" w:ascii="仿宋" w:hAnsi="仿宋" w:eastAsia="仿宋" w:cstheme="minorEastAsia"/>
                <w:b/>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G14-432</w:t>
            </w:r>
          </w:p>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c>
          <w:tcPr>
            <w:tcW w:w="1102"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高菁</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CN"/>
              </w:rPr>
              <w:t>重点</w:t>
            </w:r>
            <w:r>
              <w:rPr>
                <w:rFonts w:hint="eastAsia" w:ascii="仿宋" w:hAnsi="仿宋" w:eastAsia="仿宋" w:cstheme="minorEastAsia"/>
                <w:b/>
                <w:sz w:val="18"/>
                <w:szCs w:val="18"/>
                <w:lang w:val="en-US" w:eastAsia="zh-Hans"/>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G5-221</w:t>
            </w:r>
          </w:p>
        </w:tc>
        <w:tc>
          <w:tcPr>
            <w:tcW w:w="3637"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5"/>
                <w:szCs w:val="15"/>
              </w:rPr>
              <w:t>卫生极差，</w:t>
            </w:r>
            <w:r>
              <w:rPr>
                <w:rFonts w:hint="eastAsia" w:ascii="仿宋" w:hAnsi="仿宋" w:eastAsia="仿宋" w:cstheme="minorEastAsia"/>
                <w:bCs/>
                <w:sz w:val="15"/>
                <w:szCs w:val="15"/>
                <w:highlight w:val="none"/>
              </w:rPr>
              <w:t>大厅垃圾堆积</w:t>
            </w:r>
            <w:r>
              <w:rPr>
                <w:rFonts w:hint="eastAsia" w:ascii="仿宋" w:hAnsi="仿宋" w:eastAsia="仿宋" w:cstheme="minorEastAsia"/>
                <w:bCs/>
                <w:sz w:val="15"/>
                <w:szCs w:val="15"/>
              </w:rPr>
              <w:t>，烟头</w:t>
            </w:r>
            <w:r>
              <w:rPr>
                <w:rFonts w:hint="eastAsia" w:ascii="仿宋" w:hAnsi="仿宋" w:eastAsia="仿宋" w:cstheme="minorEastAsia"/>
                <w:bCs/>
                <w:sz w:val="15"/>
                <w:szCs w:val="15"/>
                <w:lang w:val="en-US" w:eastAsia="zh-Hans"/>
              </w:rPr>
              <w:t>较多</w:t>
            </w:r>
            <w:r>
              <w:rPr>
                <w:rFonts w:hint="eastAsia" w:ascii="仿宋" w:hAnsi="仿宋" w:eastAsia="仿宋" w:cstheme="minorEastAsia"/>
                <w:bCs/>
                <w:sz w:val="15"/>
                <w:szCs w:val="15"/>
              </w:rPr>
              <w:t>，消毒</w:t>
            </w:r>
            <w:r>
              <w:rPr>
                <w:rFonts w:hint="eastAsia" w:ascii="仿宋" w:hAnsi="仿宋" w:eastAsia="仿宋" w:cstheme="minorEastAsia"/>
                <w:bCs/>
                <w:sz w:val="15"/>
                <w:szCs w:val="15"/>
                <w:lang w:val="en-US" w:eastAsia="zh-Hans"/>
              </w:rPr>
              <w:t>未</w:t>
            </w:r>
            <w:r>
              <w:rPr>
                <w:rFonts w:hint="eastAsia" w:ascii="仿宋" w:hAnsi="仿宋" w:eastAsia="仿宋" w:cstheme="minorEastAsia"/>
                <w:bCs/>
                <w:sz w:val="15"/>
                <w:szCs w:val="15"/>
              </w:rPr>
              <w:t>达标</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CN"/>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G5-151</w:t>
            </w:r>
          </w:p>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王新</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eastAsia="zh-CN"/>
              </w:rPr>
            </w:pPr>
            <w:r>
              <w:rPr>
                <w:rFonts w:hint="eastAsia" w:ascii="仿宋" w:hAnsi="仿宋" w:eastAsia="仿宋" w:cstheme="minorEastAsia"/>
                <w:b/>
                <w:sz w:val="18"/>
                <w:szCs w:val="18"/>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G14-641</w:t>
            </w:r>
          </w:p>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color w:val="000000" w:themeColor="text1"/>
                <w:sz w:val="18"/>
                <w:szCs w:val="18"/>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G10-130</w:t>
            </w:r>
          </w:p>
        </w:tc>
        <w:tc>
          <w:tcPr>
            <w:tcW w:w="3637"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刘晓菲</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G10-254</w:t>
            </w:r>
          </w:p>
        </w:tc>
        <w:tc>
          <w:tcPr>
            <w:tcW w:w="3637"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G14-101</w:t>
            </w:r>
          </w:p>
        </w:tc>
        <w:tc>
          <w:tcPr>
            <w:tcW w:w="3637"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违规</w:t>
            </w:r>
            <w:r>
              <w:rPr>
                <w:rFonts w:hint="eastAsia" w:ascii="仿宋" w:hAnsi="仿宋" w:eastAsia="仿宋" w:cstheme="minorEastAsia"/>
                <w:bCs/>
                <w:sz w:val="18"/>
                <w:szCs w:val="18"/>
                <w:lang w:val="en-US" w:eastAsia="zh-Hans"/>
              </w:rPr>
              <w:t>电器：</w:t>
            </w:r>
            <w:r>
              <w:rPr>
                <w:rFonts w:hint="eastAsia" w:ascii="仿宋" w:hAnsi="仿宋" w:eastAsia="仿宋" w:cstheme="minorEastAsia"/>
                <w:bCs/>
                <w:sz w:val="18"/>
                <w:szCs w:val="18"/>
              </w:rPr>
              <w:t>电夹板2</w:t>
            </w:r>
            <w:r>
              <w:rPr>
                <w:rFonts w:hint="eastAsia" w:ascii="仿宋" w:hAnsi="仿宋" w:eastAsia="仿宋" w:cstheme="minorEastAsia"/>
                <w:bCs/>
                <w:sz w:val="18"/>
                <w:szCs w:val="18"/>
                <w:lang w:val="en-US" w:eastAsia="zh-Hans"/>
              </w:rPr>
              <w:t>件</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G10-255</w:t>
            </w:r>
          </w:p>
        </w:tc>
        <w:tc>
          <w:tcPr>
            <w:tcW w:w="3637"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陈敏</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CN"/>
              </w:rPr>
              <w:t>重点</w:t>
            </w:r>
            <w:r>
              <w:rPr>
                <w:rFonts w:hint="eastAsia" w:ascii="仿宋" w:hAnsi="仿宋" w:eastAsia="仿宋" w:cstheme="minorEastAsia"/>
                <w:b/>
                <w:sz w:val="18"/>
                <w:szCs w:val="18"/>
                <w:lang w:val="en-US" w:eastAsia="zh-Hans"/>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G14-430</w:t>
            </w:r>
          </w:p>
        </w:tc>
        <w:tc>
          <w:tcPr>
            <w:tcW w:w="3637"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G14-431</w:t>
            </w:r>
          </w:p>
        </w:tc>
        <w:tc>
          <w:tcPr>
            <w:tcW w:w="3637"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G5-212</w:t>
            </w:r>
          </w:p>
        </w:tc>
        <w:tc>
          <w:tcPr>
            <w:tcW w:w="3637"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李娜</w:t>
            </w:r>
          </w:p>
        </w:tc>
        <w:tc>
          <w:tcPr>
            <w:tcW w:w="1080"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222" w:type="dxa"/>
            <w:vMerge w:val="restart"/>
            <w:tcBorders>
              <w:tl2br w:val="nil"/>
              <w:tr2bl w:val="nil"/>
            </w:tcBorders>
            <w:vAlign w:val="center"/>
          </w:tcPr>
          <w:p>
            <w:pPr>
              <w:spacing w:line="0" w:lineRule="atLeast"/>
              <w:jc w:val="center"/>
              <w:rPr>
                <w:rFonts w:hint="eastAsia" w:ascii="仿宋" w:hAnsi="仿宋" w:eastAsia="仿宋" w:cstheme="minorEastAsia"/>
                <w:b/>
                <w:color w:val="000000" w:themeColor="text1"/>
                <w:sz w:val="18"/>
                <w:szCs w:val="18"/>
                <w14:textFill>
                  <w14:solidFill>
                    <w14:schemeClr w14:val="tx1"/>
                  </w14:solidFill>
                </w14:textFill>
              </w:rPr>
            </w:pPr>
            <w:r>
              <w:rPr>
                <w:rFonts w:hint="eastAsia" w:ascii="仿宋" w:hAnsi="仿宋" w:eastAsia="仿宋" w:cstheme="minorEastAsia"/>
                <w:b/>
                <w:color w:val="000000" w:themeColor="text1"/>
                <w:sz w:val="18"/>
                <w:szCs w:val="18"/>
                <w14:textFill>
                  <w14:solidFill>
                    <w14:schemeClr w14:val="tx1"/>
                  </w14:solidFill>
                </w14:textFill>
              </w:rPr>
              <w:t>机电学院</w:t>
            </w:r>
          </w:p>
          <w:p>
            <w:pPr>
              <w:spacing w:line="0" w:lineRule="atLeast"/>
              <w:jc w:val="center"/>
              <w:rPr>
                <w:rFonts w:hint="eastAsia" w:ascii="仿宋" w:hAnsi="仿宋" w:eastAsia="仿宋" w:cstheme="minorEastAsia"/>
                <w:b/>
                <w:color w:val="000000" w:themeColor="text1"/>
                <w:sz w:val="18"/>
                <w:szCs w:val="18"/>
                <w:lang w:eastAsia="zh-Hans"/>
                <w14:textFill>
                  <w14:solidFill>
                    <w14:schemeClr w14:val="tx1"/>
                  </w14:solidFill>
                </w14:textFill>
              </w:rPr>
            </w:pPr>
            <w:r>
              <w:rPr>
                <w:rFonts w:hint="eastAsia" w:ascii="仿宋" w:hAnsi="仿宋" w:eastAsia="仿宋" w:cstheme="minorEastAsia"/>
                <w:b/>
                <w:color w:val="000000" w:themeColor="text1"/>
                <w:sz w:val="18"/>
                <w:szCs w:val="18"/>
                <w:lang w:eastAsia="zh-Hans"/>
                <w14:textFill>
                  <w14:solidFill>
                    <w14:schemeClr w14:val="tx1"/>
                  </w14:solidFill>
                </w14:textFill>
              </w:rPr>
              <w:t>（</w:t>
            </w:r>
            <w:r>
              <w:rPr>
                <w:rFonts w:hint="eastAsia" w:ascii="仿宋" w:hAnsi="仿宋" w:eastAsia="仿宋" w:cstheme="minorEastAsia"/>
                <w:b/>
                <w:color w:val="000000" w:themeColor="text1"/>
                <w:sz w:val="18"/>
                <w:szCs w:val="18"/>
                <w:lang w:val="en-US" w:eastAsia="zh-Hans"/>
                <w14:textFill>
                  <w14:solidFill>
                    <w14:schemeClr w14:val="tx1"/>
                  </w14:solidFill>
                </w14:textFill>
              </w:rPr>
              <w:t>批评）</w:t>
            </w: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G10-575</w:t>
            </w:r>
          </w:p>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表扬</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寇健</w:t>
            </w:r>
          </w:p>
        </w:tc>
        <w:tc>
          <w:tcPr>
            <w:tcW w:w="1080" w:type="dxa"/>
            <w:tcBorders>
              <w:tl2br w:val="nil"/>
              <w:tr2bl w:val="nil"/>
            </w:tcBorders>
            <w:shd w:val="clear" w:color="auto" w:fill="auto"/>
            <w:vAlign w:val="center"/>
          </w:tcPr>
          <w:p>
            <w:pPr>
              <w:spacing w:line="0" w:lineRule="atLeast"/>
              <w:jc w:val="center"/>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sz w:val="18"/>
                <w:szCs w:val="18"/>
                <w:lang w:val="en-US" w:eastAsia="zh-Hans"/>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G10-565</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表扬</w:t>
            </w:r>
          </w:p>
        </w:tc>
        <w:tc>
          <w:tcPr>
            <w:tcW w:w="1102"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鲁姝颖</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val="en-US" w:eastAsia="zh-Hans"/>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G11-301</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bCs/>
                <w:sz w:val="18"/>
                <w:szCs w:val="18"/>
                <w:lang w:val="en-US" w:eastAsia="zh-Hans"/>
              </w:rPr>
              <w:t>通风不良</w:t>
            </w:r>
            <w:r>
              <w:rPr>
                <w:rFonts w:hint="eastAsia" w:ascii="仿宋" w:hAnsi="仿宋" w:eastAsia="仿宋" w:cstheme="minorEastAsia"/>
                <w:sz w:val="18"/>
                <w:szCs w:val="18"/>
              </w:rPr>
              <w:t>，</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lang w:val="en-US" w:eastAsia="zh-CN"/>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G11-302</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lang w:val="en-US" w:eastAsia="zh-CN"/>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G10-573</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lang w:val="en-US" w:eastAsia="zh-Hans"/>
              </w:rPr>
              <w:t>烟头多</w:t>
            </w:r>
            <w:r>
              <w:rPr>
                <w:rFonts w:hint="eastAsia" w:ascii="仿宋" w:hAnsi="仿宋" w:eastAsia="仿宋" w:cstheme="minorEastAsia"/>
                <w:sz w:val="18"/>
                <w:szCs w:val="18"/>
                <w:lang w:eastAsia="zh-Hans"/>
              </w:rPr>
              <w:t>，</w:t>
            </w:r>
            <w:r>
              <w:rPr>
                <w:rFonts w:hint="eastAsia" w:ascii="仿宋" w:hAnsi="仿宋" w:eastAsia="仿宋" w:cstheme="minorEastAsia"/>
                <w:sz w:val="18"/>
                <w:szCs w:val="18"/>
                <w:highlight w:val="none"/>
              </w:rPr>
              <w:t>堆积饮料瓶</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黄金</w:t>
            </w:r>
          </w:p>
        </w:tc>
        <w:tc>
          <w:tcPr>
            <w:tcW w:w="1080"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val="en-US" w:eastAsia="zh-Hans"/>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G10-644</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违规</w:t>
            </w:r>
            <w:r>
              <w:rPr>
                <w:rFonts w:hint="eastAsia" w:ascii="仿宋" w:hAnsi="仿宋" w:eastAsia="仿宋" w:cstheme="minorEastAsia"/>
                <w:sz w:val="18"/>
                <w:szCs w:val="18"/>
                <w:lang w:val="en-US" w:eastAsia="zh-Hans"/>
              </w:rPr>
              <w:t>电器：</w:t>
            </w:r>
            <w:r>
              <w:rPr>
                <w:rFonts w:hint="eastAsia" w:ascii="仿宋" w:hAnsi="仿宋" w:eastAsia="仿宋" w:cstheme="minorEastAsia"/>
                <w:sz w:val="18"/>
                <w:szCs w:val="18"/>
              </w:rPr>
              <w:t>电饭锅2</w:t>
            </w:r>
            <w:r>
              <w:rPr>
                <w:rFonts w:hint="eastAsia" w:ascii="仿宋" w:hAnsi="仿宋" w:eastAsia="仿宋" w:cstheme="minorEastAsia"/>
                <w:sz w:val="18"/>
                <w:szCs w:val="18"/>
                <w:lang w:val="en-US" w:eastAsia="zh-Hans"/>
              </w:rPr>
              <w:t>件；</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c>
          <w:tcPr>
            <w:tcW w:w="1102"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王楠</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eastAsia="zh-Hans"/>
              </w:rPr>
            </w:pPr>
            <w:r>
              <w:rPr>
                <w:rFonts w:hint="default" w:ascii="仿宋" w:hAnsi="仿宋" w:eastAsia="仿宋" w:cstheme="minorEastAsia"/>
                <w:b/>
                <w:sz w:val="18"/>
                <w:szCs w:val="18"/>
                <w:lang w:eastAsia="zh-Hans"/>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G10-646</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G10-375</w:t>
            </w:r>
          </w:p>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王震英</w:t>
            </w:r>
          </w:p>
        </w:tc>
        <w:tc>
          <w:tcPr>
            <w:tcW w:w="1080"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G10-348</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张晓雅</w:t>
            </w:r>
          </w:p>
        </w:tc>
        <w:tc>
          <w:tcPr>
            <w:tcW w:w="1080"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G10-540</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高璇</w:t>
            </w:r>
          </w:p>
        </w:tc>
        <w:tc>
          <w:tcPr>
            <w:tcW w:w="1080"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G10-450</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岳静</w:t>
            </w:r>
          </w:p>
        </w:tc>
        <w:tc>
          <w:tcPr>
            <w:tcW w:w="1080"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G10-328</w:t>
            </w:r>
          </w:p>
        </w:tc>
        <w:tc>
          <w:tcPr>
            <w:tcW w:w="3637"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批评</w:t>
            </w:r>
          </w:p>
        </w:tc>
        <w:tc>
          <w:tcPr>
            <w:tcW w:w="1102"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张雨晨</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CN"/>
              </w:rPr>
              <w:t>重点</w:t>
            </w:r>
            <w:r>
              <w:rPr>
                <w:rFonts w:hint="eastAsia" w:ascii="仿宋" w:hAnsi="仿宋" w:eastAsia="仿宋" w:cstheme="minorEastAsia"/>
                <w:b/>
                <w:sz w:val="18"/>
                <w:szCs w:val="18"/>
                <w:lang w:val="en-US" w:eastAsia="zh-Hans"/>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G10-330</w:t>
            </w:r>
          </w:p>
        </w:tc>
        <w:tc>
          <w:tcPr>
            <w:tcW w:w="3637"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p>
        </w:tc>
      </w:tr>
    </w:tbl>
    <w:p/>
    <w:tbl>
      <w:tblPr>
        <w:tblStyle w:val="7"/>
        <w:tblW w:w="947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22"/>
        <w:gridCol w:w="1327"/>
        <w:gridCol w:w="3637"/>
        <w:gridCol w:w="1102"/>
        <w:gridCol w:w="1102"/>
        <w:gridCol w:w="10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exact"/>
          <w:jc w:val="center"/>
        </w:trPr>
        <w:tc>
          <w:tcPr>
            <w:tcW w:w="122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sz w:val="18"/>
                <w:szCs w:val="18"/>
                <w:lang w:eastAsia="zh-Hans"/>
              </w:rPr>
            </w:pPr>
            <w:r>
              <w:rPr>
                <w:rFonts w:hint="eastAsia" w:ascii="仿宋" w:hAnsi="仿宋" w:eastAsia="仿宋" w:cs="华文中宋"/>
                <w:b/>
                <w:color w:val="000000"/>
                <w:sz w:val="18"/>
                <w:szCs w:val="18"/>
              </w:rPr>
              <w:t>二级学院</w:t>
            </w:r>
          </w:p>
        </w:tc>
        <w:tc>
          <w:tcPr>
            <w:tcW w:w="1327"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sz w:val="18"/>
                <w:szCs w:val="18"/>
              </w:rPr>
            </w:pPr>
            <w:r>
              <w:rPr>
                <w:rFonts w:hint="eastAsia" w:ascii="仿宋" w:hAnsi="仿宋" w:eastAsia="仿宋" w:cs="华文中宋"/>
                <w:b/>
                <w:color w:val="000000"/>
                <w:sz w:val="18"/>
                <w:szCs w:val="18"/>
              </w:rPr>
              <w:t>宿舍号</w:t>
            </w:r>
          </w:p>
        </w:tc>
        <w:tc>
          <w:tcPr>
            <w:tcW w:w="3637"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sz w:val="18"/>
                <w:szCs w:val="18"/>
              </w:rPr>
            </w:pPr>
            <w:r>
              <w:rPr>
                <w:rFonts w:hint="eastAsia" w:ascii="仿宋" w:hAnsi="仿宋" w:eastAsia="仿宋" w:cs="华文中宋"/>
                <w:b/>
                <w:color w:val="000000"/>
                <w:sz w:val="18"/>
                <w:szCs w:val="18"/>
              </w:rPr>
              <w:t>具体情况</w:t>
            </w:r>
          </w:p>
        </w:tc>
        <w:tc>
          <w:tcPr>
            <w:tcW w:w="1102"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sz w:val="18"/>
                <w:szCs w:val="18"/>
              </w:rPr>
            </w:pPr>
            <w:r>
              <w:rPr>
                <w:rFonts w:hint="eastAsia" w:ascii="仿宋" w:hAnsi="仿宋" w:eastAsia="仿宋" w:cs="华文中宋"/>
                <w:b/>
                <w:color w:val="000000"/>
                <w:sz w:val="18"/>
                <w:szCs w:val="18"/>
                <w:lang w:eastAsia="zh-CN"/>
              </w:rPr>
              <w:t>类型</w:t>
            </w:r>
          </w:p>
        </w:tc>
        <w:tc>
          <w:tcPr>
            <w:tcW w:w="1102"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sz w:val="18"/>
                <w:szCs w:val="18"/>
              </w:rPr>
            </w:pPr>
            <w:r>
              <w:rPr>
                <w:rFonts w:hint="eastAsia" w:ascii="仿宋" w:hAnsi="仿宋" w:eastAsia="仿宋" w:cs="华文中宋"/>
                <w:b/>
                <w:color w:val="000000"/>
                <w:sz w:val="18"/>
                <w:szCs w:val="18"/>
              </w:rPr>
              <w:t>辅导员</w:t>
            </w:r>
          </w:p>
        </w:tc>
        <w:tc>
          <w:tcPr>
            <w:tcW w:w="1080"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sz w:val="18"/>
                <w:szCs w:val="18"/>
                <w:lang w:val="en-US" w:eastAsia="zh-Hans"/>
              </w:rPr>
            </w:pPr>
            <w:r>
              <w:rPr>
                <w:rFonts w:hint="eastAsia" w:ascii="仿宋" w:hAnsi="仿宋" w:eastAsia="仿宋" w:cs="华文中宋"/>
                <w:b/>
                <w:color w:val="000000"/>
                <w:sz w:val="18"/>
                <w:szCs w:val="18"/>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restart"/>
            <w:tcBorders>
              <w:top w:val="single" w:color="auto" w:sz="12" w:space="0"/>
              <w:tl2br w:val="nil"/>
              <w:tr2bl w:val="nil"/>
            </w:tcBorders>
            <w:vAlign w:val="center"/>
          </w:tcPr>
          <w:p>
            <w:pPr>
              <w:spacing w:line="0" w:lineRule="atLeast"/>
              <w:jc w:val="center"/>
              <w:rPr>
                <w:rFonts w:hint="eastAsia" w:ascii="仿宋" w:hAnsi="仿宋" w:eastAsia="仿宋" w:cstheme="minorEastAsia"/>
                <w:b/>
                <w:color w:val="000000" w:themeColor="text1"/>
                <w:sz w:val="18"/>
                <w:szCs w:val="18"/>
                <w14:textFill>
                  <w14:solidFill>
                    <w14:schemeClr w14:val="tx1"/>
                  </w14:solidFill>
                </w14:textFill>
              </w:rPr>
            </w:pPr>
            <w:r>
              <w:rPr>
                <w:rFonts w:hint="eastAsia" w:ascii="仿宋" w:hAnsi="仿宋" w:eastAsia="仿宋" w:cstheme="minorEastAsia"/>
                <w:b/>
                <w:color w:val="000000" w:themeColor="text1"/>
                <w:sz w:val="18"/>
                <w:szCs w:val="18"/>
                <w14:textFill>
                  <w14:solidFill>
                    <w14:schemeClr w14:val="tx1"/>
                  </w14:solidFill>
                </w14:textFill>
              </w:rPr>
              <w:t>机电学院</w:t>
            </w:r>
          </w:p>
          <w:p>
            <w:pPr>
              <w:spacing w:line="0" w:lineRule="atLeast"/>
              <w:jc w:val="center"/>
              <w:rPr>
                <w:rFonts w:ascii="仿宋" w:hAnsi="仿宋" w:eastAsia="仿宋" w:cstheme="minorEastAsia"/>
                <w:b/>
                <w:color w:val="000000" w:themeColor="text1"/>
                <w:kern w:val="2"/>
                <w:sz w:val="18"/>
                <w:szCs w:val="18"/>
                <w:lang w:val="en-US" w:eastAsia="zh-CN" w:bidi="ar-SA"/>
                <w14:textFill>
                  <w14:solidFill>
                    <w14:schemeClr w14:val="tx1"/>
                  </w14:solidFill>
                </w14:textFill>
              </w:rPr>
            </w:pPr>
            <w:r>
              <w:rPr>
                <w:rFonts w:hint="eastAsia" w:ascii="仿宋" w:hAnsi="仿宋" w:eastAsia="仿宋" w:cstheme="minorEastAsia"/>
                <w:b/>
                <w:color w:val="000000" w:themeColor="text1"/>
                <w:sz w:val="18"/>
                <w:szCs w:val="18"/>
                <w:lang w:eastAsia="zh-Hans"/>
                <w14:textFill>
                  <w14:solidFill>
                    <w14:schemeClr w14:val="tx1"/>
                  </w14:solidFill>
                </w14:textFill>
              </w:rPr>
              <w:t>（</w:t>
            </w:r>
            <w:r>
              <w:rPr>
                <w:rFonts w:hint="eastAsia" w:ascii="仿宋" w:hAnsi="仿宋" w:eastAsia="仿宋" w:cstheme="minorEastAsia"/>
                <w:b/>
                <w:color w:val="000000" w:themeColor="text1"/>
                <w:sz w:val="18"/>
                <w:szCs w:val="18"/>
                <w:lang w:val="en-US" w:eastAsia="zh-Hans"/>
                <w14:textFill>
                  <w14:solidFill>
                    <w14:schemeClr w14:val="tx1"/>
                  </w14:solidFill>
                </w14:textFill>
              </w:rPr>
              <w:t>批评）</w:t>
            </w:r>
          </w:p>
        </w:tc>
        <w:tc>
          <w:tcPr>
            <w:tcW w:w="1327" w:type="dxa"/>
            <w:tcBorders>
              <w:top w:val="single" w:color="auto" w:sz="12" w:space="0"/>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G14-907</w:t>
            </w:r>
          </w:p>
        </w:tc>
        <w:tc>
          <w:tcPr>
            <w:tcW w:w="3637" w:type="dxa"/>
            <w:vMerge w:val="restart"/>
            <w:tcBorders>
              <w:top w:val="single" w:color="auto" w:sz="12" w:space="0"/>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op w:val="single" w:color="auto" w:sz="12" w:space="0"/>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批评</w:t>
            </w:r>
          </w:p>
        </w:tc>
        <w:tc>
          <w:tcPr>
            <w:tcW w:w="1102" w:type="dxa"/>
            <w:vMerge w:val="restart"/>
            <w:tcBorders>
              <w:top w:val="single" w:color="auto" w:sz="12" w:space="0"/>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李丹</w:t>
            </w:r>
          </w:p>
        </w:tc>
        <w:tc>
          <w:tcPr>
            <w:tcW w:w="1080" w:type="dxa"/>
            <w:vMerge w:val="restart"/>
            <w:tcBorders>
              <w:top w:val="single" w:color="auto" w:sz="12" w:space="0"/>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CN"/>
              </w:rPr>
              <w:t>重点</w:t>
            </w:r>
            <w:r>
              <w:rPr>
                <w:rFonts w:hint="eastAsia" w:ascii="仿宋" w:hAnsi="仿宋" w:eastAsia="仿宋" w:cstheme="minorEastAsia"/>
                <w:b/>
                <w:sz w:val="18"/>
                <w:szCs w:val="18"/>
                <w:lang w:val="en-US" w:eastAsia="zh-Hans"/>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kern w:val="2"/>
                <w:sz w:val="18"/>
                <w:szCs w:val="18"/>
                <w:lang w:val="en-US" w:eastAsia="zh-CN" w:bidi="ar-SA"/>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G14-909</w:t>
            </w:r>
          </w:p>
        </w:tc>
        <w:tc>
          <w:tcPr>
            <w:tcW w:w="3637" w:type="dxa"/>
            <w:vMerge w:val="continue"/>
            <w:tcBorders>
              <w:tl2br w:val="nil"/>
              <w:tr2bl w:val="nil"/>
            </w:tcBorders>
            <w:shd w:val="clear" w:color="auto" w:fill="auto"/>
            <w:vAlign w:val="center"/>
          </w:tcPr>
          <w:p>
            <w:pPr>
              <w:spacing w:line="0" w:lineRule="atLeast"/>
              <w:jc w:val="center"/>
              <w:rPr>
                <w:rFonts w:ascii="仿宋" w:hAnsi="仿宋" w:eastAsia="仿宋" w:cstheme="minorEastAsia"/>
                <w:bCs/>
                <w:sz w:val="18"/>
                <w:szCs w:val="18"/>
              </w:rPr>
            </w:pP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0" w:lineRule="atLeast"/>
              <w:jc w:val="center"/>
              <w:rPr>
                <w:rFonts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0" w:lineRule="atLeast"/>
              <w:jc w:val="center"/>
              <w:rPr>
                <w:rFonts w:ascii="仿宋" w:hAnsi="仿宋" w:eastAsia="仿宋" w:cstheme="minorEastAsia"/>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restart"/>
            <w:tcBorders>
              <w:tl2br w:val="nil"/>
              <w:tr2bl w:val="nil"/>
            </w:tcBorders>
            <w:vAlign w:val="center"/>
          </w:tcPr>
          <w:p>
            <w:pPr>
              <w:spacing w:line="0" w:lineRule="atLeast"/>
              <w:jc w:val="center"/>
              <w:rPr>
                <w:rFonts w:hint="eastAsia" w:ascii="仿宋" w:hAnsi="仿宋" w:eastAsia="仿宋" w:cstheme="minorEastAsia"/>
                <w:b/>
                <w:color w:val="000000" w:themeColor="text1"/>
                <w:sz w:val="18"/>
                <w:szCs w:val="18"/>
                <w14:textFill>
                  <w14:solidFill>
                    <w14:schemeClr w14:val="tx1"/>
                  </w14:solidFill>
                </w14:textFill>
              </w:rPr>
            </w:pPr>
            <w:r>
              <w:rPr>
                <w:rFonts w:hint="eastAsia" w:ascii="仿宋" w:hAnsi="仿宋" w:eastAsia="仿宋" w:cstheme="minorEastAsia"/>
                <w:b/>
                <w:color w:val="000000" w:themeColor="text1"/>
                <w:sz w:val="18"/>
                <w:szCs w:val="18"/>
                <w14:textFill>
                  <w14:solidFill>
                    <w14:schemeClr w14:val="tx1"/>
                  </w14:solidFill>
                </w14:textFill>
              </w:rPr>
              <w:t>艺术学院</w:t>
            </w:r>
          </w:p>
          <w:p>
            <w:pPr>
              <w:spacing w:line="0" w:lineRule="atLeast"/>
              <w:jc w:val="center"/>
              <w:rPr>
                <w:rFonts w:hint="eastAsia" w:ascii="仿宋" w:hAnsi="仿宋" w:eastAsia="仿宋" w:cstheme="minorEastAsia"/>
                <w:b/>
                <w:color w:val="000000" w:themeColor="text1"/>
                <w:sz w:val="18"/>
                <w:szCs w:val="18"/>
                <w:lang w:eastAsia="zh-Hans"/>
                <w14:textFill>
                  <w14:solidFill>
                    <w14:schemeClr w14:val="tx1"/>
                  </w14:solidFill>
                </w14:textFill>
              </w:rPr>
            </w:pPr>
            <w:r>
              <w:rPr>
                <w:rFonts w:hint="eastAsia" w:ascii="仿宋" w:hAnsi="仿宋" w:eastAsia="仿宋" w:cstheme="minorEastAsia"/>
                <w:b/>
                <w:color w:val="000000" w:themeColor="text1"/>
                <w:sz w:val="18"/>
                <w:szCs w:val="18"/>
                <w:lang w:eastAsia="zh-Hans"/>
                <w14:textFill>
                  <w14:solidFill>
                    <w14:schemeClr w14:val="tx1"/>
                  </w14:solidFill>
                </w14:textFill>
              </w:rPr>
              <w:t>（</w:t>
            </w:r>
            <w:r>
              <w:rPr>
                <w:rFonts w:hint="eastAsia" w:ascii="仿宋" w:hAnsi="仿宋" w:eastAsia="仿宋" w:cstheme="minorEastAsia"/>
                <w:b/>
                <w:color w:val="000000" w:themeColor="text1"/>
                <w:sz w:val="18"/>
                <w:szCs w:val="18"/>
                <w:lang w:eastAsia="zh-CN"/>
                <w14:textFill>
                  <w14:solidFill>
                    <w14:schemeClr w14:val="tx1"/>
                  </w14:solidFill>
                </w14:textFill>
              </w:rPr>
              <w:t>重点</w:t>
            </w:r>
            <w:r>
              <w:rPr>
                <w:rFonts w:hint="eastAsia" w:ascii="仿宋" w:hAnsi="仿宋" w:eastAsia="仿宋" w:cstheme="minorEastAsia"/>
                <w:b/>
                <w:color w:val="000000" w:themeColor="text1"/>
                <w:sz w:val="18"/>
                <w:szCs w:val="18"/>
                <w:lang w:val="en-US" w:eastAsia="zh-Hans"/>
                <w14:textFill>
                  <w14:solidFill>
                    <w14:schemeClr w14:val="tx1"/>
                  </w14:solidFill>
                </w14:textFill>
              </w:rPr>
              <w:t>批评）</w:t>
            </w: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G14-808</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highlight w:val="none"/>
              </w:rPr>
              <w:t>私自换锁（密码锁）</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批评</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CN"/>
              </w:rPr>
            </w:pPr>
            <w:r>
              <w:rPr>
                <w:rFonts w:hint="eastAsia" w:ascii="仿宋" w:hAnsi="仿宋" w:eastAsia="仿宋" w:cstheme="minorEastAsia"/>
                <w:bCs/>
                <w:sz w:val="18"/>
                <w:szCs w:val="18"/>
              </w:rPr>
              <w:t>高雯</w:t>
            </w:r>
          </w:p>
        </w:tc>
        <w:tc>
          <w:tcPr>
            <w:tcW w:w="1080"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G1-441</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bCs/>
                <w:sz w:val="18"/>
                <w:szCs w:val="18"/>
                <w:lang w:val="en-US" w:eastAsia="zh-Hans"/>
              </w:rPr>
              <w:t>通风不良</w:t>
            </w:r>
            <w:r>
              <w:rPr>
                <w:rFonts w:hint="eastAsia" w:ascii="仿宋" w:hAnsi="仿宋" w:eastAsia="仿宋" w:cstheme="minorEastAsia"/>
                <w:sz w:val="18"/>
                <w:szCs w:val="18"/>
              </w:rPr>
              <w:t>，</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Cs/>
                <w:color w:val="000000" w:themeColor="text1"/>
                <w:sz w:val="18"/>
                <w:szCs w:val="18"/>
                <w14:textFill>
                  <w14:solidFill>
                    <w14:schemeClr w14:val="tx1"/>
                  </w14:solidFill>
                </w14:textFill>
              </w:rPr>
            </w:pPr>
            <w:r>
              <w:rPr>
                <w:rFonts w:hint="eastAsia" w:ascii="仿宋" w:hAnsi="仿宋" w:eastAsia="仿宋" w:cstheme="minorEastAsia"/>
                <w:b/>
                <w:sz w:val="18"/>
                <w:szCs w:val="18"/>
              </w:rPr>
              <w:t>批评</w:t>
            </w:r>
          </w:p>
        </w:tc>
        <w:tc>
          <w:tcPr>
            <w:tcW w:w="1102"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CN"/>
              </w:rPr>
            </w:pPr>
            <w:r>
              <w:rPr>
                <w:rFonts w:hint="eastAsia" w:ascii="仿宋" w:hAnsi="仿宋" w:eastAsia="仿宋" w:cstheme="minorEastAsia"/>
                <w:bCs/>
                <w:sz w:val="18"/>
                <w:szCs w:val="18"/>
              </w:rPr>
              <w:t>陈改丽</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G14-339</w:t>
            </w:r>
          </w:p>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卫生差，</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r>
              <w:rPr>
                <w:rFonts w:hint="eastAsia" w:ascii="仿宋" w:hAnsi="仿宋" w:eastAsia="仿宋" w:cstheme="minorEastAsia"/>
                <w:sz w:val="18"/>
                <w:szCs w:val="18"/>
              </w:rPr>
              <w:t xml:space="preserve"> </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kern w:val="2"/>
                <w:sz w:val="18"/>
                <w:szCs w:val="18"/>
                <w:lang w:val="en-US" w:eastAsia="zh-CN" w:bidi="ar-SA"/>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CN"/>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G10-628</w:t>
            </w:r>
          </w:p>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卫生差，烟头</w:t>
            </w:r>
            <w:r>
              <w:rPr>
                <w:rFonts w:hint="eastAsia" w:ascii="仿宋" w:hAnsi="仿宋" w:eastAsia="仿宋" w:cstheme="minorEastAsia"/>
                <w:sz w:val="18"/>
                <w:szCs w:val="18"/>
                <w:lang w:val="en-US" w:eastAsia="zh-Hans"/>
              </w:rPr>
              <w:t>多</w:t>
            </w:r>
            <w:r>
              <w:rPr>
                <w:rFonts w:hint="eastAsia" w:ascii="仿宋" w:hAnsi="仿宋" w:eastAsia="仿宋" w:cstheme="minorEastAsia"/>
                <w:sz w:val="18"/>
                <w:szCs w:val="18"/>
                <w:lang w:eastAsia="zh-Hans"/>
              </w:rPr>
              <w:t>，</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kern w:val="2"/>
                <w:sz w:val="18"/>
                <w:szCs w:val="18"/>
                <w:lang w:val="en-US" w:eastAsia="zh-CN" w:bidi="ar-SA"/>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CN"/>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G10-632</w:t>
            </w:r>
          </w:p>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（复查）</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烟头</w:t>
            </w:r>
            <w:r>
              <w:rPr>
                <w:rFonts w:hint="eastAsia" w:ascii="仿宋" w:hAnsi="仿宋" w:eastAsia="仿宋" w:cstheme="minorEastAsia"/>
                <w:sz w:val="18"/>
                <w:szCs w:val="18"/>
                <w:lang w:val="en-US" w:eastAsia="zh-Hans"/>
              </w:rPr>
              <w:t>较多</w:t>
            </w:r>
            <w:r>
              <w:rPr>
                <w:rFonts w:hint="eastAsia" w:ascii="仿宋" w:hAnsi="仿宋" w:eastAsia="仿宋" w:cstheme="minorEastAsia"/>
                <w:sz w:val="18"/>
                <w:szCs w:val="18"/>
              </w:rPr>
              <w:t>，</w:t>
            </w:r>
            <w:r>
              <w:rPr>
                <w:rFonts w:hint="eastAsia" w:ascii="仿宋" w:hAnsi="仿宋" w:eastAsia="仿宋" w:cstheme="minorEastAsia"/>
                <w:sz w:val="18"/>
                <w:szCs w:val="18"/>
                <w:highlight w:val="none"/>
              </w:rPr>
              <w:t>杂物多</w:t>
            </w:r>
            <w:r>
              <w:rPr>
                <w:rFonts w:hint="eastAsia" w:ascii="仿宋" w:hAnsi="仿宋" w:eastAsia="仿宋" w:cstheme="minorEastAsia"/>
                <w:sz w:val="18"/>
                <w:szCs w:val="18"/>
                <w:highlight w:val="none"/>
                <w:lang w:eastAsia="zh-Hans"/>
              </w:rPr>
              <w:t>，</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sz w:val="18"/>
                <w:szCs w:val="18"/>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G10-528</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bCs/>
                <w:sz w:val="18"/>
                <w:szCs w:val="18"/>
                <w:lang w:val="en-US" w:eastAsia="zh-Hans"/>
              </w:rPr>
              <w:t>通风不良</w:t>
            </w:r>
            <w:r>
              <w:rPr>
                <w:rFonts w:hint="eastAsia" w:ascii="仿宋" w:hAnsi="仿宋" w:eastAsia="仿宋" w:cstheme="minorEastAsia"/>
                <w:sz w:val="18"/>
                <w:szCs w:val="18"/>
              </w:rPr>
              <w:t>，</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Cs/>
                <w:color w:val="000000" w:themeColor="text1"/>
                <w:sz w:val="18"/>
                <w:szCs w:val="18"/>
                <w14:textFill>
                  <w14:solidFill>
                    <w14:schemeClr w14:val="tx1"/>
                  </w14:solidFill>
                </w14:textFill>
              </w:rPr>
            </w:pP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G10-273</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卫生差，烟头</w:t>
            </w:r>
            <w:r>
              <w:rPr>
                <w:rFonts w:hint="eastAsia" w:ascii="仿宋" w:hAnsi="仿宋" w:eastAsia="仿宋" w:cstheme="minorEastAsia"/>
                <w:sz w:val="18"/>
                <w:szCs w:val="18"/>
                <w:lang w:val="en-US" w:eastAsia="zh-Hans"/>
              </w:rPr>
              <w:t>多</w:t>
            </w:r>
            <w:r>
              <w:rPr>
                <w:rFonts w:hint="eastAsia" w:ascii="仿宋" w:hAnsi="仿宋" w:eastAsia="仿宋" w:cstheme="minorEastAsia"/>
                <w:sz w:val="18"/>
                <w:szCs w:val="18"/>
              </w:rPr>
              <w:t>，</w:t>
            </w:r>
            <w:r>
              <w:rPr>
                <w:rFonts w:hint="eastAsia" w:ascii="仿宋" w:hAnsi="仿宋" w:eastAsia="仿宋" w:cstheme="minorEastAsia"/>
                <w:sz w:val="18"/>
                <w:szCs w:val="18"/>
                <w:lang w:val="en-US" w:eastAsia="zh-Hans"/>
              </w:rPr>
              <w:t>通风不良</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rPr>
              <w:t>王鹤媛</w:t>
            </w:r>
          </w:p>
        </w:tc>
        <w:tc>
          <w:tcPr>
            <w:tcW w:w="1080"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G10-643</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lang w:eastAsia="zh-Hans"/>
              </w:rPr>
            </w:pPr>
            <w:r>
              <w:rPr>
                <w:rFonts w:hint="eastAsia" w:ascii="仿宋" w:hAnsi="仿宋" w:eastAsia="仿宋" w:cstheme="minorEastAsia"/>
                <w:b/>
                <w:sz w:val="18"/>
                <w:szCs w:val="18"/>
                <w:lang w:val="en-US" w:eastAsia="zh-Hans"/>
              </w:rPr>
              <w:t>表扬</w:t>
            </w:r>
          </w:p>
        </w:tc>
        <w:tc>
          <w:tcPr>
            <w:tcW w:w="1102"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rPr>
              <w:t>姚乐乐</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eastAsia="zh-Hans"/>
              </w:rPr>
            </w:pPr>
            <w:r>
              <w:rPr>
                <w:rFonts w:hint="eastAsia" w:ascii="仿宋" w:hAnsi="仿宋" w:eastAsia="仿宋" w:cstheme="minorEastAsia"/>
                <w:b/>
                <w:sz w:val="18"/>
                <w:szCs w:val="18"/>
                <w:lang w:val="en-US" w:eastAsia="zh-Hans"/>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G14-623</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G14-624</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违规</w:t>
            </w:r>
            <w:r>
              <w:rPr>
                <w:rFonts w:hint="eastAsia" w:ascii="仿宋" w:hAnsi="仿宋" w:eastAsia="仿宋" w:cstheme="minorEastAsia"/>
                <w:sz w:val="18"/>
                <w:szCs w:val="18"/>
                <w:lang w:val="en-US" w:eastAsia="zh-Hans"/>
              </w:rPr>
              <w:t>电器：</w:t>
            </w:r>
            <w:r>
              <w:rPr>
                <w:rFonts w:hint="eastAsia" w:ascii="仿宋" w:hAnsi="仿宋" w:eastAsia="仿宋" w:cstheme="minorEastAsia"/>
                <w:sz w:val="18"/>
                <w:szCs w:val="18"/>
              </w:rPr>
              <w:t>电夹板1</w:t>
            </w:r>
            <w:r>
              <w:rPr>
                <w:rFonts w:hint="eastAsia" w:ascii="仿宋" w:hAnsi="仿宋" w:eastAsia="仿宋" w:cstheme="minorEastAsia"/>
                <w:sz w:val="18"/>
                <w:szCs w:val="18"/>
                <w:lang w:val="en-US" w:eastAsia="zh-Hans"/>
              </w:rPr>
              <w:t>件；</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rPr>
            </w:pP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G14-324</w:t>
            </w:r>
          </w:p>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卫生差</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c>
          <w:tcPr>
            <w:tcW w:w="1102"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CN"/>
              </w:rPr>
            </w:pPr>
            <w:r>
              <w:rPr>
                <w:rFonts w:hint="eastAsia" w:ascii="仿宋" w:hAnsi="仿宋" w:eastAsia="仿宋" w:cstheme="minorEastAsia"/>
                <w:bCs/>
                <w:sz w:val="18"/>
                <w:szCs w:val="18"/>
              </w:rPr>
              <w:t xml:space="preserve"> 张帆</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G14-804</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违规</w:t>
            </w:r>
            <w:r>
              <w:rPr>
                <w:rFonts w:hint="eastAsia" w:ascii="仿宋" w:hAnsi="仿宋" w:eastAsia="仿宋" w:cstheme="minorEastAsia"/>
                <w:sz w:val="18"/>
                <w:szCs w:val="18"/>
                <w:lang w:val="en-US" w:eastAsia="zh-Hans"/>
              </w:rPr>
              <w:t>电器：</w:t>
            </w:r>
            <w:r>
              <w:rPr>
                <w:rFonts w:hint="eastAsia" w:ascii="仿宋" w:hAnsi="仿宋" w:eastAsia="仿宋" w:cstheme="minorEastAsia"/>
                <w:sz w:val="18"/>
                <w:szCs w:val="18"/>
              </w:rPr>
              <w:t>电夹板1</w:t>
            </w:r>
            <w:r>
              <w:rPr>
                <w:rFonts w:hint="eastAsia" w:ascii="仿宋" w:hAnsi="仿宋" w:eastAsia="仿宋" w:cstheme="minorEastAsia"/>
                <w:sz w:val="18"/>
                <w:szCs w:val="18"/>
                <w:lang w:val="en-US" w:eastAsia="zh-Hans"/>
              </w:rPr>
              <w:t>件</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rPr>
            </w:pP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G10-549</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lang w:eastAsia="zh-Hans"/>
              </w:rPr>
            </w:pPr>
            <w:r>
              <w:rPr>
                <w:rFonts w:hint="eastAsia" w:ascii="仿宋" w:hAnsi="仿宋" w:eastAsia="仿宋" w:cstheme="minorEastAsia"/>
                <w:b/>
                <w:sz w:val="18"/>
                <w:szCs w:val="18"/>
                <w:lang w:val="en-US" w:eastAsia="zh-Hans"/>
              </w:rPr>
              <w:t>表扬</w:t>
            </w:r>
          </w:p>
        </w:tc>
        <w:tc>
          <w:tcPr>
            <w:tcW w:w="1102"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rPr>
              <w:t>黄梅</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eastAsia="zh-Hans"/>
              </w:rPr>
            </w:pPr>
            <w:r>
              <w:rPr>
                <w:rFonts w:hint="default" w:ascii="仿宋" w:hAnsi="仿宋" w:eastAsia="仿宋" w:cstheme="minorEastAsia"/>
                <w:b/>
                <w:sz w:val="18"/>
                <w:szCs w:val="18"/>
                <w:lang w:eastAsia="zh-Hans"/>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G14-606</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违规</w:t>
            </w:r>
            <w:r>
              <w:rPr>
                <w:rFonts w:hint="eastAsia" w:ascii="仿宋" w:hAnsi="仿宋" w:eastAsia="仿宋" w:cstheme="minorEastAsia"/>
                <w:sz w:val="18"/>
                <w:szCs w:val="18"/>
                <w:lang w:val="en-US" w:eastAsia="zh-Hans"/>
              </w:rPr>
              <w:t>电器：</w:t>
            </w:r>
            <w:r>
              <w:rPr>
                <w:rFonts w:hint="eastAsia" w:ascii="仿宋" w:hAnsi="仿宋" w:eastAsia="仿宋" w:cstheme="minorEastAsia"/>
                <w:sz w:val="18"/>
                <w:szCs w:val="18"/>
              </w:rPr>
              <w:t>电夹板1</w:t>
            </w:r>
            <w:r>
              <w:rPr>
                <w:rFonts w:hint="eastAsia" w:ascii="仿宋" w:hAnsi="仿宋" w:eastAsia="仿宋" w:cstheme="minorEastAsia"/>
                <w:sz w:val="18"/>
                <w:szCs w:val="18"/>
                <w:lang w:val="en-US" w:eastAsia="zh-Hans"/>
              </w:rPr>
              <w:t>件</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rPr>
            </w:pP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G11-626</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卫生差，烟头</w:t>
            </w:r>
            <w:r>
              <w:rPr>
                <w:rFonts w:hint="eastAsia" w:ascii="仿宋" w:hAnsi="仿宋" w:eastAsia="仿宋" w:cstheme="minorEastAsia"/>
                <w:sz w:val="18"/>
                <w:szCs w:val="18"/>
                <w:lang w:val="en-US" w:eastAsia="zh-Hans"/>
              </w:rPr>
              <w:t>较多</w:t>
            </w:r>
            <w:r>
              <w:rPr>
                <w:rFonts w:hint="eastAsia" w:ascii="仿宋" w:hAnsi="仿宋" w:eastAsia="仿宋" w:cstheme="minorEastAsia"/>
                <w:sz w:val="18"/>
                <w:szCs w:val="18"/>
                <w:lang w:eastAsia="zh-Hans"/>
              </w:rPr>
              <w:t>，</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rPr>
            </w:pPr>
            <w:r>
              <w:rPr>
                <w:rFonts w:hint="eastAsia" w:ascii="仿宋" w:hAnsi="仿宋" w:eastAsia="仿宋" w:cstheme="minorEastAsia"/>
                <w:b/>
                <w:sz w:val="18"/>
                <w:szCs w:val="18"/>
              </w:rPr>
              <w:t>批评</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rPr>
              <w:t>宋姝婧</w:t>
            </w:r>
          </w:p>
        </w:tc>
        <w:tc>
          <w:tcPr>
            <w:tcW w:w="1080"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restart"/>
            <w:tcBorders>
              <w:tl2br w:val="nil"/>
              <w:tr2bl w:val="nil"/>
            </w:tcBorders>
            <w:vAlign w:val="center"/>
          </w:tcPr>
          <w:p>
            <w:pPr>
              <w:spacing w:line="0" w:lineRule="atLeast"/>
              <w:jc w:val="center"/>
              <w:rPr>
                <w:rFonts w:hint="eastAsia" w:ascii="仿宋" w:hAnsi="仿宋" w:eastAsia="仿宋" w:cstheme="minorEastAsia"/>
                <w:b/>
                <w:color w:val="000000" w:themeColor="text1"/>
                <w:sz w:val="18"/>
                <w:szCs w:val="18"/>
                <w:lang w:eastAsia="zh-CN"/>
                <w14:textFill>
                  <w14:solidFill>
                    <w14:schemeClr w14:val="tx1"/>
                  </w14:solidFill>
                </w14:textFill>
              </w:rPr>
            </w:pPr>
            <w:r>
              <w:rPr>
                <w:rFonts w:hint="eastAsia" w:ascii="仿宋" w:hAnsi="仿宋" w:eastAsia="仿宋" w:cstheme="minorEastAsia"/>
                <w:b/>
                <w:color w:val="000000" w:themeColor="text1"/>
                <w:sz w:val="18"/>
                <w:szCs w:val="18"/>
                <w14:textFill>
                  <w14:solidFill>
                    <w14:schemeClr w14:val="tx1"/>
                  </w14:solidFill>
                </w14:textFill>
              </w:rPr>
              <w:t>管理学院</w:t>
            </w:r>
            <w:r>
              <w:rPr>
                <w:rFonts w:hint="eastAsia" w:ascii="仿宋" w:hAnsi="仿宋" w:eastAsia="仿宋" w:cstheme="minorEastAsia"/>
                <w:b/>
                <w:color w:val="000000" w:themeColor="text1"/>
                <w:sz w:val="18"/>
                <w:szCs w:val="18"/>
                <w:lang w:val="en-US" w:eastAsia="zh-CN"/>
                <w14:textFill>
                  <w14:solidFill>
                    <w14:schemeClr w14:val="tx1"/>
                  </w14:solidFill>
                </w14:textFill>
              </w:rPr>
              <w:t xml:space="preserve">  </w:t>
            </w:r>
            <w:r>
              <w:rPr>
                <w:rFonts w:hint="eastAsia" w:ascii="仿宋" w:hAnsi="仿宋" w:eastAsia="仿宋" w:cstheme="minorEastAsia"/>
                <w:b/>
                <w:color w:val="000000" w:themeColor="text1"/>
                <w:sz w:val="18"/>
                <w:szCs w:val="18"/>
                <w:lang w:eastAsia="zh-CN"/>
                <w14:textFill>
                  <w14:solidFill>
                    <w14:schemeClr w14:val="tx1"/>
                  </w14:solidFill>
                </w14:textFill>
              </w:rPr>
              <w:t>（</w:t>
            </w:r>
            <w:r>
              <w:rPr>
                <w:rFonts w:hint="eastAsia" w:ascii="仿宋" w:hAnsi="仿宋" w:eastAsia="仿宋" w:cstheme="minorEastAsia"/>
                <w:b/>
                <w:color w:val="000000" w:themeColor="text1"/>
                <w:sz w:val="18"/>
                <w:szCs w:val="18"/>
                <w:lang w:val="en-US" w:eastAsia="zh-CN"/>
                <w14:textFill>
                  <w14:solidFill>
                    <w14:schemeClr w14:val="tx1"/>
                  </w14:solidFill>
                </w14:textFill>
              </w:rPr>
              <w:t>批评</w:t>
            </w:r>
            <w:r>
              <w:rPr>
                <w:rFonts w:hint="eastAsia" w:ascii="仿宋" w:hAnsi="仿宋" w:eastAsia="仿宋" w:cstheme="minorEastAsia"/>
                <w:b/>
                <w:color w:val="000000" w:themeColor="text1"/>
                <w:sz w:val="18"/>
                <w:szCs w:val="18"/>
                <w:lang w:eastAsia="zh-CN"/>
                <w14:textFill>
                  <w14:solidFill>
                    <w14:schemeClr w14:val="tx1"/>
                  </w14:solidFill>
                </w14:textFill>
              </w:rPr>
              <w:t>）</w:t>
            </w: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G5-341A</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违规</w:t>
            </w:r>
            <w:r>
              <w:rPr>
                <w:rFonts w:hint="eastAsia" w:ascii="仿宋" w:hAnsi="仿宋" w:eastAsia="仿宋" w:cstheme="minorEastAsia"/>
                <w:sz w:val="18"/>
                <w:szCs w:val="18"/>
                <w:lang w:val="en-US" w:eastAsia="zh-Hans"/>
              </w:rPr>
              <w:t>电器：</w:t>
            </w:r>
            <w:r>
              <w:rPr>
                <w:rFonts w:hint="eastAsia" w:ascii="仿宋" w:hAnsi="仿宋" w:eastAsia="仿宋" w:cstheme="minorEastAsia"/>
                <w:sz w:val="18"/>
                <w:szCs w:val="18"/>
              </w:rPr>
              <w:t>电暖气1</w:t>
            </w:r>
            <w:r>
              <w:rPr>
                <w:rFonts w:hint="eastAsia" w:ascii="仿宋" w:hAnsi="仿宋" w:eastAsia="仿宋" w:cstheme="minorEastAsia"/>
                <w:sz w:val="18"/>
                <w:szCs w:val="18"/>
                <w:lang w:val="en-US" w:eastAsia="zh-Hans"/>
              </w:rPr>
              <w:t>件</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c>
          <w:tcPr>
            <w:tcW w:w="1102"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CN"/>
              </w:rPr>
            </w:pPr>
            <w:r>
              <w:rPr>
                <w:rFonts w:hint="eastAsia" w:ascii="仿宋" w:hAnsi="仿宋" w:eastAsia="仿宋" w:cstheme="minorEastAsia"/>
                <w:bCs/>
                <w:sz w:val="18"/>
                <w:szCs w:val="18"/>
              </w:rPr>
              <w:t>安娜</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kern w:val="2"/>
                <w:sz w:val="18"/>
                <w:szCs w:val="18"/>
                <w:lang w:val="en-US" w:eastAsia="zh-CN" w:bidi="ar-SA"/>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Cs w:val="21"/>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G14-713</w:t>
            </w:r>
          </w:p>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280" w:lineRule="exact"/>
              <w:ind w:firstLine="360" w:firstLineChars="200"/>
              <w:jc w:val="center"/>
              <w:rPr>
                <w:rFonts w:ascii="仿宋" w:hAnsi="仿宋" w:eastAsia="仿宋" w:cstheme="minorEastAsia"/>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Cs w:val="21"/>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G14-714</w:t>
            </w:r>
          </w:p>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违规</w:t>
            </w:r>
            <w:r>
              <w:rPr>
                <w:rFonts w:hint="eastAsia" w:ascii="仿宋" w:hAnsi="仿宋" w:eastAsia="仿宋" w:cstheme="minorEastAsia"/>
                <w:sz w:val="18"/>
                <w:szCs w:val="18"/>
                <w:lang w:val="en-US" w:eastAsia="zh-Hans"/>
              </w:rPr>
              <w:t>电器：</w:t>
            </w:r>
            <w:r>
              <w:rPr>
                <w:rFonts w:hint="eastAsia" w:ascii="仿宋" w:hAnsi="仿宋" w:eastAsia="仿宋" w:cstheme="minorEastAsia"/>
                <w:sz w:val="18"/>
                <w:szCs w:val="18"/>
              </w:rPr>
              <w:t>电夹板1</w:t>
            </w:r>
            <w:r>
              <w:rPr>
                <w:rFonts w:hint="eastAsia" w:ascii="仿宋" w:hAnsi="仿宋" w:eastAsia="仿宋" w:cstheme="minorEastAsia"/>
                <w:sz w:val="18"/>
                <w:szCs w:val="18"/>
                <w:lang w:val="en-US" w:eastAsia="zh-Hans"/>
              </w:rPr>
              <w:t>件</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280" w:lineRule="exact"/>
              <w:jc w:val="center"/>
              <w:rPr>
                <w:rFonts w:ascii="仿宋" w:hAnsi="仿宋" w:eastAsia="仿宋" w:cstheme="minorEastAsia"/>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G2-131</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lang w:eastAsia="zh-CN"/>
              </w:rPr>
            </w:pPr>
            <w:r>
              <w:rPr>
                <w:rFonts w:hint="eastAsia" w:ascii="仿宋" w:hAnsi="仿宋" w:eastAsia="仿宋" w:cstheme="minorEastAsia"/>
                <w:b/>
                <w:sz w:val="18"/>
                <w:szCs w:val="18"/>
              </w:rPr>
              <w:t>表扬</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CN"/>
              </w:rPr>
            </w:pPr>
            <w:r>
              <w:rPr>
                <w:rFonts w:hint="eastAsia" w:ascii="仿宋" w:hAnsi="仿宋" w:eastAsia="仿宋" w:cstheme="minorEastAsia"/>
                <w:bCs/>
                <w:sz w:val="18"/>
                <w:szCs w:val="18"/>
              </w:rPr>
              <w:t>琚宁</w:t>
            </w:r>
          </w:p>
        </w:tc>
        <w:tc>
          <w:tcPr>
            <w:tcW w:w="1080" w:type="dxa"/>
            <w:tcBorders>
              <w:tl2br w:val="nil"/>
              <w:tr2bl w:val="nil"/>
            </w:tcBorders>
            <w:shd w:val="clear" w:color="auto" w:fill="auto"/>
            <w:vAlign w:val="center"/>
          </w:tcPr>
          <w:p>
            <w:pPr>
              <w:spacing w:line="280" w:lineRule="exact"/>
              <w:jc w:val="center"/>
              <w:rPr>
                <w:rFonts w:hint="eastAsia" w:ascii="仿宋" w:hAnsi="仿宋" w:eastAsia="仿宋" w:cs="华文中宋"/>
                <w:b/>
                <w:color w:val="000000"/>
                <w:kern w:val="2"/>
                <w:sz w:val="18"/>
                <w:szCs w:val="18"/>
                <w:lang w:val="en-US" w:eastAsia="zh-CN" w:bidi="ar-SA"/>
              </w:rPr>
            </w:pPr>
            <w:r>
              <w:rPr>
                <w:rFonts w:hint="eastAsia" w:ascii="仿宋" w:hAnsi="仿宋" w:eastAsia="仿宋" w:cstheme="minorEastAsia"/>
                <w:b/>
                <w:sz w:val="18"/>
                <w:szCs w:val="18"/>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G10-777</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沈蔚</w:t>
            </w:r>
          </w:p>
        </w:tc>
        <w:tc>
          <w:tcPr>
            <w:tcW w:w="1080" w:type="dxa"/>
            <w:tcBorders>
              <w:tl2br w:val="nil"/>
              <w:tr2bl w:val="nil"/>
            </w:tcBorders>
            <w:shd w:val="clear" w:color="auto" w:fill="auto"/>
            <w:vAlign w:val="center"/>
          </w:tcPr>
          <w:p>
            <w:pPr>
              <w:spacing w:line="280" w:lineRule="exac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G2-151</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A室卫生差</w:t>
            </w:r>
            <w:r>
              <w:rPr>
                <w:rFonts w:hint="eastAsia" w:ascii="仿宋" w:hAnsi="仿宋" w:eastAsia="仿宋" w:cstheme="minorEastAsia"/>
                <w:sz w:val="18"/>
                <w:szCs w:val="18"/>
                <w:lang w:eastAsia="zh-Hans"/>
              </w:rPr>
              <w:t>，</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pacing w:line="0" w:lineRule="atLeast"/>
              <w:jc w:val="center"/>
              <w:textAlignment w:val="auto"/>
              <w:rPr>
                <w:rFonts w:hint="eastAsia" w:ascii="仿宋" w:hAnsi="仿宋" w:eastAsia="仿宋" w:cstheme="minorEastAsia"/>
                <w:b/>
                <w:sz w:val="18"/>
                <w:szCs w:val="18"/>
              </w:rPr>
            </w:pPr>
            <w:r>
              <w:rPr>
                <w:rFonts w:hint="eastAsia" w:ascii="仿宋" w:hAnsi="仿宋" w:eastAsia="仿宋" w:cstheme="minorEastAsia"/>
                <w:b/>
                <w:sz w:val="18"/>
                <w:szCs w:val="18"/>
              </w:rPr>
              <w:t>批评</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田芳</w:t>
            </w:r>
          </w:p>
        </w:tc>
        <w:tc>
          <w:tcPr>
            <w:tcW w:w="1080" w:type="dxa"/>
            <w:tcBorders>
              <w:tl2br w:val="nil"/>
              <w:tr2bl w:val="nil"/>
            </w:tcBorders>
            <w:shd w:val="clear" w:color="auto" w:fill="auto"/>
            <w:vAlign w:val="center"/>
          </w:tcPr>
          <w:p>
            <w:pPr>
              <w:spacing w:line="280" w:lineRule="exac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222" w:type="dxa"/>
            <w:vMerge w:val="restart"/>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r>
              <w:rPr>
                <w:rFonts w:hint="eastAsia" w:ascii="仿宋" w:hAnsi="仿宋" w:eastAsia="仿宋" w:cs="仿宋"/>
                <w:b/>
                <w:color w:val="000000" w:themeColor="text1"/>
                <w:sz w:val="18"/>
                <w:szCs w:val="18"/>
                <w14:textFill>
                  <w14:solidFill>
                    <w14:schemeClr w14:val="tx1"/>
                  </w14:solidFill>
                </w14:textFill>
              </w:rPr>
              <w:t>经贸学院</w:t>
            </w:r>
          </w:p>
          <w:p>
            <w:pPr>
              <w:spacing w:line="0" w:lineRule="atLeast"/>
              <w:jc w:val="center"/>
              <w:rPr>
                <w:rFonts w:hint="eastAsia" w:ascii="仿宋" w:hAnsi="仿宋" w:eastAsia="仿宋" w:cs="仿宋"/>
                <w:b/>
                <w:color w:val="000000" w:themeColor="text1"/>
                <w:sz w:val="18"/>
                <w:szCs w:val="18"/>
                <w:lang w:eastAsia="zh-CN"/>
                <w14:textFill>
                  <w14:solidFill>
                    <w14:schemeClr w14:val="tx1"/>
                  </w14:solidFill>
                </w14:textFill>
              </w:rPr>
            </w:pPr>
            <w:r>
              <w:rPr>
                <w:rFonts w:hint="eastAsia" w:ascii="仿宋" w:hAnsi="仿宋" w:eastAsia="仿宋" w:cs="仿宋"/>
                <w:b/>
                <w:color w:val="000000" w:themeColor="text1"/>
                <w:sz w:val="18"/>
                <w:szCs w:val="18"/>
                <w:lang w:eastAsia="zh-Hans"/>
                <w14:textFill>
                  <w14:solidFill>
                    <w14:schemeClr w14:val="tx1"/>
                  </w14:solidFill>
                </w14:textFill>
              </w:rPr>
              <w:t>（</w:t>
            </w:r>
            <w:r>
              <w:rPr>
                <w:rFonts w:hint="eastAsia" w:ascii="仿宋" w:hAnsi="仿宋" w:eastAsia="仿宋" w:cs="仿宋"/>
                <w:b/>
                <w:color w:val="000000" w:themeColor="text1"/>
                <w:sz w:val="18"/>
                <w:szCs w:val="18"/>
                <w:lang w:eastAsia="zh-CN"/>
                <w14:textFill>
                  <w14:solidFill>
                    <w14:schemeClr w14:val="tx1"/>
                  </w14:solidFill>
                </w14:textFill>
              </w:rPr>
              <w:t>重点</w:t>
            </w:r>
            <w:r>
              <w:rPr>
                <w:rFonts w:hint="eastAsia" w:ascii="仿宋" w:hAnsi="仿宋" w:eastAsia="仿宋" w:cs="仿宋"/>
                <w:b/>
                <w:color w:val="000000" w:themeColor="text1"/>
                <w:sz w:val="18"/>
                <w:szCs w:val="18"/>
                <w:lang w:val="en-US" w:eastAsia="zh-Hans"/>
                <w14:textFill>
                  <w14:solidFill>
                    <w14:schemeClr w14:val="tx1"/>
                  </w14:solidFill>
                </w14:textFill>
              </w:rPr>
              <w:t>表扬）</w:t>
            </w: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G2-331</w:t>
            </w:r>
          </w:p>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vMerge w:val="restart"/>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val="en-US" w:eastAsia="zh-CN" w:bidi="ar-SA"/>
              </w:rPr>
            </w:pPr>
            <w:r>
              <w:rPr>
                <w:rFonts w:ascii="仿宋" w:hAnsi="仿宋" w:eastAsia="仿宋" w:cstheme="minorEastAsia"/>
                <w:b/>
                <w:sz w:val="18"/>
                <w:szCs w:val="18"/>
              </w:rPr>
              <w:t>表扬</w:t>
            </w:r>
          </w:p>
        </w:tc>
        <w:tc>
          <w:tcPr>
            <w:tcW w:w="1102" w:type="dxa"/>
            <w:vMerge w:val="restart"/>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王琳</w:t>
            </w:r>
          </w:p>
        </w:tc>
        <w:tc>
          <w:tcPr>
            <w:tcW w:w="1080"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eastAsia="zh-Hans" w:bidi="ar-SA"/>
              </w:rPr>
            </w:pPr>
            <w:r>
              <w:rPr>
                <w:rFonts w:hint="eastAsia" w:ascii="仿宋" w:hAnsi="仿宋" w:eastAsia="仿宋" w:cstheme="minorEastAsia"/>
                <w:b/>
                <w:kern w:val="2"/>
                <w:sz w:val="18"/>
                <w:szCs w:val="18"/>
                <w:lang w:val="en-US" w:eastAsia="zh-CN" w:bidi="ar-SA"/>
              </w:rPr>
              <w:t>重点</w:t>
            </w:r>
            <w:r>
              <w:rPr>
                <w:rFonts w:hint="eastAsia" w:ascii="仿宋" w:hAnsi="仿宋" w:eastAsia="仿宋" w:cstheme="minorEastAsia"/>
                <w:b/>
                <w:kern w:val="2"/>
                <w:sz w:val="18"/>
                <w:szCs w:val="18"/>
                <w:lang w:val="en-US" w:eastAsia="zh-Hans" w:bidi="ar-SA"/>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G4-342</w:t>
            </w:r>
          </w:p>
        </w:tc>
        <w:tc>
          <w:tcPr>
            <w:tcW w:w="3637" w:type="dxa"/>
            <w:vMerge w:val="continue"/>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val="en-US" w:eastAsia="zh-CN" w:bidi="ar-SA"/>
              </w:rPr>
            </w:pPr>
            <w:r>
              <w:rPr>
                <w:rFonts w:ascii="仿宋" w:hAnsi="仿宋" w:eastAsia="仿宋" w:cstheme="minorEastAsia"/>
                <w:b/>
                <w:sz w:val="18"/>
                <w:szCs w:val="18"/>
              </w:rPr>
              <w:t>表扬</w:t>
            </w:r>
          </w:p>
        </w:tc>
        <w:tc>
          <w:tcPr>
            <w:tcW w:w="1102" w:type="dxa"/>
            <w:vMerge w:val="continue"/>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lang w:val="en-US" w:eastAsia="zh-CN"/>
              </w:rPr>
            </w:pPr>
          </w:p>
        </w:tc>
        <w:tc>
          <w:tcPr>
            <w:tcW w:w="1080"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G2-112</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val="en-US" w:eastAsia="zh-CN" w:bidi="ar-SA"/>
              </w:rPr>
            </w:pPr>
            <w:r>
              <w:rPr>
                <w:rFonts w:ascii="仿宋" w:hAnsi="仿宋" w:eastAsia="仿宋" w:cstheme="minorEastAsia"/>
                <w:b/>
                <w:sz w:val="18"/>
                <w:szCs w:val="18"/>
              </w:rPr>
              <w:t>批评</w:t>
            </w:r>
          </w:p>
        </w:tc>
        <w:tc>
          <w:tcPr>
            <w:tcW w:w="1102" w:type="dxa"/>
            <w:vMerge w:val="restart"/>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秦渊</w:t>
            </w:r>
          </w:p>
        </w:tc>
        <w:tc>
          <w:tcPr>
            <w:tcW w:w="1080"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val="en-US" w:eastAsia="zh-CN" w:bidi="ar-SA"/>
              </w:rPr>
            </w:pPr>
            <w:r>
              <w:rPr>
                <w:rFonts w:hint="eastAsia" w:ascii="仿宋" w:hAnsi="仿宋" w:eastAsia="仿宋" w:cstheme="minorEastAsia"/>
                <w:b/>
                <w:kern w:val="2"/>
                <w:sz w:val="18"/>
                <w:szCs w:val="18"/>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G14-533</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vMerge w:val="continue"/>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p>
        </w:tc>
        <w:tc>
          <w:tcPr>
            <w:tcW w:w="1080"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G2-121AC</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纪效英</w:t>
            </w:r>
          </w:p>
        </w:tc>
        <w:tc>
          <w:tcPr>
            <w:tcW w:w="1080" w:type="dxa"/>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G10-173</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vMerge w:val="restart"/>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闫宁宁</w:t>
            </w:r>
          </w:p>
        </w:tc>
        <w:tc>
          <w:tcPr>
            <w:tcW w:w="1080"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eastAsia="zh-CN" w:bidi="ar-SA"/>
              </w:rPr>
            </w:pPr>
            <w:r>
              <w:rPr>
                <w:rFonts w:hint="default" w:ascii="仿宋" w:hAnsi="仿宋" w:eastAsia="仿宋" w:cstheme="minorEastAsia"/>
                <w:b/>
                <w:kern w:val="2"/>
                <w:sz w:val="18"/>
                <w:szCs w:val="18"/>
                <w:lang w:eastAsia="zh-CN" w:bidi="ar-SA"/>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G14-113</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卫生差</w:t>
            </w:r>
            <w:r>
              <w:rPr>
                <w:rFonts w:hint="eastAsia" w:ascii="仿宋" w:hAnsi="仿宋" w:eastAsia="仿宋" w:cstheme="minorEastAsia"/>
                <w:sz w:val="18"/>
                <w:szCs w:val="18"/>
                <w:lang w:eastAsia="zh-Hans"/>
              </w:rPr>
              <w:t>；</w:t>
            </w:r>
            <w:r>
              <w:rPr>
                <w:rFonts w:hint="eastAsia" w:ascii="仿宋" w:hAnsi="仿宋" w:eastAsia="仿宋" w:cstheme="minorEastAsia"/>
                <w:sz w:val="18"/>
                <w:szCs w:val="18"/>
              </w:rPr>
              <w:t>违规</w:t>
            </w:r>
            <w:r>
              <w:rPr>
                <w:rFonts w:hint="eastAsia" w:ascii="仿宋" w:hAnsi="仿宋" w:eastAsia="仿宋" w:cstheme="minorEastAsia"/>
                <w:sz w:val="18"/>
                <w:szCs w:val="18"/>
                <w:lang w:val="en-US" w:eastAsia="zh-Hans"/>
              </w:rPr>
              <w:t>电器：卷发棒</w:t>
            </w:r>
            <w:r>
              <w:rPr>
                <w:rFonts w:hint="eastAsia" w:ascii="仿宋" w:hAnsi="仿宋" w:eastAsia="仿宋" w:cstheme="minorEastAsia"/>
                <w:sz w:val="18"/>
                <w:szCs w:val="18"/>
              </w:rPr>
              <w:t>1</w:t>
            </w:r>
            <w:r>
              <w:rPr>
                <w:rFonts w:hint="eastAsia" w:ascii="仿宋" w:hAnsi="仿宋" w:eastAsia="仿宋" w:cstheme="minorEastAsia"/>
                <w:sz w:val="18"/>
                <w:szCs w:val="18"/>
                <w:lang w:val="en-US" w:eastAsia="zh-Hans"/>
              </w:rPr>
              <w:t>件</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vMerge w:val="continue"/>
            <w:tcBorders>
              <w:tl2br w:val="nil"/>
              <w:tr2bl w:val="nil"/>
            </w:tcBorders>
            <w:shd w:val="clear" w:color="auto" w:fill="auto"/>
            <w:vAlign w:val="center"/>
          </w:tcPr>
          <w:p>
            <w:pPr>
              <w:spacing w:line="0" w:lineRule="atLeast"/>
              <w:jc w:val="center"/>
              <w:rPr>
                <w:rFonts w:ascii="仿宋" w:hAnsi="仿宋" w:eastAsia="仿宋" w:cstheme="minorEastAsia"/>
                <w:sz w:val="18"/>
                <w:szCs w:val="18"/>
              </w:rPr>
            </w:pPr>
          </w:p>
        </w:tc>
        <w:tc>
          <w:tcPr>
            <w:tcW w:w="1080"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G2-232A</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default" w:ascii="仿宋" w:hAnsi="仿宋" w:eastAsia="仿宋" w:cstheme="minorEastAsia"/>
                <w:sz w:val="18"/>
                <w:szCs w:val="18"/>
              </w:rPr>
              <w:t>-</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tcBorders>
              <w:tl2br w:val="nil"/>
              <w:tr2bl w:val="nil"/>
            </w:tcBorders>
            <w:shd w:val="clear" w:color="auto" w:fill="auto"/>
            <w:vAlign w:val="center"/>
          </w:tcPr>
          <w:p>
            <w:pPr>
              <w:spacing w:line="280" w:lineRule="exact"/>
              <w:jc w:val="center"/>
              <w:rPr>
                <w:rFonts w:ascii="仿宋" w:hAnsi="仿宋" w:eastAsia="仿宋" w:cstheme="minorEastAsia"/>
                <w:sz w:val="18"/>
                <w:szCs w:val="18"/>
              </w:rPr>
            </w:pPr>
            <w:r>
              <w:rPr>
                <w:rFonts w:hint="eastAsia" w:ascii="仿宋" w:hAnsi="仿宋" w:eastAsia="仿宋" w:cstheme="minorEastAsia"/>
                <w:sz w:val="18"/>
                <w:szCs w:val="18"/>
              </w:rPr>
              <w:t>张玲</w:t>
            </w:r>
          </w:p>
        </w:tc>
        <w:tc>
          <w:tcPr>
            <w:tcW w:w="1080" w:type="dxa"/>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222" w:type="dxa"/>
            <w:vMerge w:val="restart"/>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r>
              <w:rPr>
                <w:rFonts w:hint="eastAsia" w:ascii="仿宋" w:hAnsi="仿宋" w:eastAsia="仿宋" w:cs="仿宋"/>
                <w:b/>
                <w:color w:val="000000" w:themeColor="text1"/>
                <w:sz w:val="18"/>
                <w:szCs w:val="18"/>
                <w14:textFill>
                  <w14:solidFill>
                    <w14:schemeClr w14:val="tx1"/>
                  </w14:solidFill>
                </w14:textFill>
              </w:rPr>
              <w:t>建筑学院</w:t>
            </w:r>
          </w:p>
          <w:p>
            <w:pPr>
              <w:spacing w:line="0" w:lineRule="atLeast"/>
              <w:jc w:val="center"/>
              <w:rPr>
                <w:rFonts w:hint="eastAsia" w:ascii="仿宋" w:hAnsi="仿宋" w:eastAsia="仿宋" w:cs="仿宋"/>
                <w:b/>
                <w:color w:val="000000" w:themeColor="text1"/>
                <w:sz w:val="18"/>
                <w:szCs w:val="18"/>
                <w:lang w:eastAsia="zh-Hans"/>
                <w14:textFill>
                  <w14:solidFill>
                    <w14:schemeClr w14:val="tx1"/>
                  </w14:solidFill>
                </w14:textFill>
              </w:rPr>
            </w:pPr>
            <w:r>
              <w:rPr>
                <w:rFonts w:hint="eastAsia" w:ascii="仿宋" w:hAnsi="仿宋" w:eastAsia="仿宋" w:cs="仿宋"/>
                <w:b/>
                <w:color w:val="000000" w:themeColor="text1"/>
                <w:sz w:val="18"/>
                <w:szCs w:val="18"/>
                <w:lang w:eastAsia="zh-Hans"/>
                <w14:textFill>
                  <w14:solidFill>
                    <w14:schemeClr w14:val="tx1"/>
                  </w14:solidFill>
                </w14:textFill>
              </w:rPr>
              <w:t>（</w:t>
            </w:r>
            <w:r>
              <w:rPr>
                <w:rFonts w:hint="eastAsia" w:ascii="仿宋" w:hAnsi="仿宋" w:eastAsia="仿宋" w:cs="仿宋"/>
                <w:b/>
                <w:color w:val="000000" w:themeColor="text1"/>
                <w:sz w:val="18"/>
                <w:szCs w:val="18"/>
                <w:lang w:val="en-US" w:eastAsia="zh-Hans"/>
                <w14:textFill>
                  <w14:solidFill>
                    <w14:schemeClr w14:val="tx1"/>
                  </w14:solidFill>
                </w14:textFill>
              </w:rPr>
              <w:t>表扬）</w:t>
            </w: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G2-111D</w:t>
            </w:r>
          </w:p>
        </w:tc>
        <w:tc>
          <w:tcPr>
            <w:tcW w:w="3637" w:type="dxa"/>
            <w:vMerge w:val="restart"/>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val="en-US" w:eastAsia="zh-Hans"/>
              </w:rPr>
              <w:t>表扬</w:t>
            </w:r>
          </w:p>
        </w:tc>
        <w:tc>
          <w:tcPr>
            <w:tcW w:w="1102"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杜聪</w:t>
            </w:r>
          </w:p>
        </w:tc>
        <w:tc>
          <w:tcPr>
            <w:tcW w:w="1080"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G10-577</w:t>
            </w:r>
          </w:p>
        </w:tc>
        <w:tc>
          <w:tcPr>
            <w:tcW w:w="3637" w:type="dxa"/>
            <w:vMerge w:val="continue"/>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p>
        </w:tc>
        <w:tc>
          <w:tcPr>
            <w:tcW w:w="1080"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G10-546</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bCs/>
                <w:sz w:val="18"/>
                <w:szCs w:val="18"/>
                <w:lang w:val="en-US" w:eastAsia="zh-Hans"/>
              </w:rPr>
              <w:t>通风不良</w:t>
            </w:r>
            <w:r>
              <w:rPr>
                <w:rFonts w:hint="eastAsia" w:ascii="仿宋" w:hAnsi="仿宋" w:eastAsia="仿宋" w:cstheme="minorEastAsia"/>
                <w:sz w:val="18"/>
                <w:szCs w:val="18"/>
              </w:rPr>
              <w:t>，</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lang w:val="en-US" w:eastAsia="zh-CN"/>
              </w:rPr>
            </w:pPr>
          </w:p>
        </w:tc>
        <w:tc>
          <w:tcPr>
            <w:tcW w:w="1080" w:type="dxa"/>
            <w:vMerge w:val="continue"/>
            <w:tcBorders>
              <w:tl2br w:val="nil"/>
              <w:tr2bl w:val="nil"/>
            </w:tcBorders>
            <w:shd w:val="clear" w:color="auto" w:fill="auto"/>
            <w:vAlign w:val="center"/>
          </w:tcPr>
          <w:p>
            <w:pPr>
              <w:spacing w:line="280" w:lineRule="exact"/>
              <w:jc w:val="center"/>
              <w:rPr>
                <w:rFonts w:hint="default" w:ascii="仿宋" w:hAnsi="仿宋" w:eastAsia="仿宋" w:cstheme="minorEastAsia"/>
                <w:b/>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G14-547</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val="en-US" w:eastAsia="zh-Hans"/>
              </w:rPr>
              <w:t>表扬</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贾晋利</w:t>
            </w:r>
          </w:p>
        </w:tc>
        <w:tc>
          <w:tcPr>
            <w:tcW w:w="1080" w:type="dxa"/>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G10-362</w:t>
            </w:r>
          </w:p>
        </w:tc>
        <w:tc>
          <w:tcPr>
            <w:tcW w:w="3637" w:type="dxa"/>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崔宁娜</w:t>
            </w:r>
          </w:p>
        </w:tc>
        <w:tc>
          <w:tcPr>
            <w:tcW w:w="1080"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G11-701</w:t>
            </w:r>
          </w:p>
        </w:tc>
        <w:tc>
          <w:tcPr>
            <w:tcW w:w="3637" w:type="dxa"/>
            <w:vMerge w:val="restart"/>
            <w:tcBorders>
              <w:tl2br w:val="nil"/>
              <w:tr2bl w:val="nil"/>
            </w:tcBorders>
            <w:shd w:val="clear" w:color="auto" w:fill="auto"/>
            <w:vAlign w:val="center"/>
          </w:tcPr>
          <w:p>
            <w:pPr>
              <w:spacing w:line="280" w:lineRule="exact"/>
              <w:ind w:left="360" w:hanging="360" w:hangingChars="200"/>
              <w:jc w:val="center"/>
              <w:rPr>
                <w:rFonts w:hint="eastAsia" w:ascii="仿宋" w:hAnsi="仿宋" w:eastAsia="仿宋" w:cstheme="minorEastAsia"/>
                <w:sz w:val="18"/>
                <w:szCs w:val="18"/>
              </w:rPr>
            </w:pPr>
            <w:r>
              <w:rPr>
                <w:rFonts w:hint="eastAsia" w:ascii="仿宋" w:hAnsi="仿宋" w:eastAsia="仿宋" w:cstheme="minorEastAsia"/>
                <w:bCs/>
                <w:sz w:val="18"/>
                <w:szCs w:val="18"/>
                <w:lang w:val="en-US" w:eastAsia="zh-Hans"/>
              </w:rPr>
              <w:t>通风不良</w:t>
            </w:r>
            <w:r>
              <w:rPr>
                <w:rFonts w:hint="eastAsia" w:ascii="仿宋" w:hAnsi="仿宋" w:eastAsia="仿宋" w:cstheme="minorEastAsia"/>
                <w:sz w:val="18"/>
                <w:szCs w:val="18"/>
              </w:rPr>
              <w:t>，</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val="en-US" w:eastAsia="zh-Hans"/>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kern w:val="2"/>
                <w:sz w:val="18"/>
                <w:szCs w:val="18"/>
                <w:lang w:val="en-US" w:eastAsia="zh-CN" w:bidi="ar-SA"/>
              </w:rPr>
            </w:pPr>
          </w:p>
        </w:tc>
        <w:tc>
          <w:tcPr>
            <w:tcW w:w="1080"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280" w:lineRule="exact"/>
              <w:jc w:val="center"/>
              <w:rPr>
                <w:rFonts w:hint="eastAsia" w:ascii="仿宋" w:hAnsi="仿宋" w:eastAsia="仿宋" w:cstheme="minorEastAsia"/>
                <w:sz w:val="18"/>
                <w:szCs w:val="18"/>
              </w:rPr>
            </w:pPr>
            <w:r>
              <w:rPr>
                <w:rFonts w:hint="eastAsia" w:ascii="仿宋" w:hAnsi="仿宋" w:eastAsia="仿宋" w:cstheme="minorEastAsia"/>
                <w:sz w:val="18"/>
                <w:szCs w:val="18"/>
              </w:rPr>
              <w:t>G14-427</w:t>
            </w:r>
          </w:p>
        </w:tc>
        <w:tc>
          <w:tcPr>
            <w:tcW w:w="3637" w:type="dxa"/>
            <w:vMerge w:val="continue"/>
            <w:tcBorders>
              <w:tl2br w:val="nil"/>
              <w:tr2bl w:val="nil"/>
            </w:tcBorders>
            <w:shd w:val="clear" w:color="auto" w:fill="auto"/>
            <w:vAlign w:val="center"/>
          </w:tcPr>
          <w:p>
            <w:pPr>
              <w:spacing w:line="280" w:lineRule="exact"/>
              <w:jc w:val="center"/>
              <w:rPr>
                <w:rFonts w:ascii="仿宋" w:hAnsi="仿宋" w:eastAsia="仿宋" w:cstheme="minorEastAsia"/>
                <w:bCs/>
                <w:sz w:val="18"/>
                <w:szCs w:val="18"/>
              </w:rPr>
            </w:pPr>
          </w:p>
        </w:tc>
        <w:tc>
          <w:tcPr>
            <w:tcW w:w="1102" w:type="dxa"/>
            <w:tcBorders>
              <w:tl2br w:val="nil"/>
              <w:tr2bl w:val="nil"/>
            </w:tcBorders>
            <w:shd w:val="clear" w:color="auto" w:fill="auto"/>
            <w:vAlign w:val="center"/>
          </w:tcPr>
          <w:p>
            <w:pPr>
              <w:spacing w:line="280" w:lineRule="exact"/>
              <w:jc w:val="center"/>
              <w:rPr>
                <w:rFonts w:ascii="仿宋" w:hAnsi="仿宋" w:eastAsia="仿宋" w:cstheme="minorEastAsia"/>
                <w:bCs/>
                <w:sz w:val="18"/>
                <w:szCs w:val="18"/>
              </w:rPr>
            </w:pPr>
            <w:r>
              <w:rPr>
                <w:rFonts w:hint="eastAsia" w:ascii="仿宋" w:hAnsi="仿宋" w:eastAsia="仿宋" w:cstheme="minorEastAsia"/>
                <w:b/>
                <w:sz w:val="18"/>
                <w:szCs w:val="18"/>
                <w:lang w:val="en-US" w:eastAsia="zh-Hans"/>
              </w:rPr>
              <w:t>批评</w:t>
            </w:r>
          </w:p>
        </w:tc>
        <w:tc>
          <w:tcPr>
            <w:tcW w:w="1102" w:type="dxa"/>
            <w:vMerge w:val="continue"/>
            <w:tcBorders>
              <w:tl2br w:val="nil"/>
              <w:tr2bl w:val="nil"/>
            </w:tcBorders>
            <w:shd w:val="clear" w:color="auto" w:fill="auto"/>
            <w:vAlign w:val="center"/>
          </w:tcPr>
          <w:p>
            <w:pPr>
              <w:spacing w:line="280" w:lineRule="exact"/>
              <w:jc w:val="center"/>
              <w:rPr>
                <w:rFonts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280" w:lineRule="exact"/>
              <w:jc w:val="center"/>
              <w:rPr>
                <w:rFonts w:ascii="仿宋" w:hAnsi="仿宋" w:eastAsia="仿宋" w:cstheme="minorEastAsia"/>
                <w:bCs/>
                <w:sz w:val="18"/>
                <w:szCs w:val="18"/>
              </w:rPr>
            </w:pPr>
          </w:p>
        </w:tc>
      </w:tr>
    </w:tbl>
    <w:p>
      <w:pPr>
        <w:keepNext w:val="0"/>
        <w:keepLines w:val="0"/>
        <w:pageBreakBefore w:val="0"/>
        <w:widowControl w:val="0"/>
        <w:tabs>
          <w:tab w:val="left" w:pos="2805"/>
        </w:tabs>
        <w:kinsoku/>
        <w:wordWrap/>
        <w:overflowPunct/>
        <w:topLinePunct w:val="0"/>
        <w:autoSpaceDE/>
        <w:autoSpaceDN/>
        <w:bidi w:val="0"/>
        <w:adjustRightInd/>
        <w:snapToGrid/>
        <w:spacing w:line="440" w:lineRule="exact"/>
        <w:ind w:firstLine="422" w:firstLineChars="200"/>
        <w:jc w:val="left"/>
        <w:textAlignment w:val="auto"/>
        <w:rPr>
          <w:rFonts w:hint="eastAsia" w:ascii="仿宋" w:hAnsi="仿宋" w:eastAsia="仿宋"/>
          <w:b/>
          <w:bCs/>
          <w:sz w:val="21"/>
          <w:szCs w:val="21"/>
          <w:lang w:eastAsia="zh-CN"/>
        </w:rPr>
      </w:pPr>
      <w:r>
        <w:rPr>
          <w:rFonts w:hint="eastAsia" w:ascii="仿宋" w:hAnsi="仿宋" w:eastAsia="仿宋"/>
          <w:b/>
          <w:bCs/>
          <w:sz w:val="21"/>
          <w:szCs w:val="21"/>
          <w:lang w:eastAsia="zh-CN"/>
        </w:rPr>
        <w:t>注：辅导员类型中“重点批评</w:t>
      </w:r>
      <w:r>
        <w:rPr>
          <w:rFonts w:hint="eastAsia" w:ascii="仿宋" w:hAnsi="仿宋" w:eastAsia="仿宋"/>
          <w:b/>
          <w:bCs/>
          <w:sz w:val="21"/>
          <w:szCs w:val="21"/>
          <w:lang w:val="en-US" w:eastAsia="zh-CN"/>
        </w:rPr>
        <w:t>/</w:t>
      </w:r>
      <w:r>
        <w:rPr>
          <w:rFonts w:hint="eastAsia" w:ascii="仿宋" w:hAnsi="仿宋" w:eastAsia="仿宋"/>
          <w:b/>
          <w:bCs/>
          <w:sz w:val="21"/>
          <w:szCs w:val="21"/>
          <w:lang w:eastAsia="zh-CN"/>
        </w:rPr>
        <w:t>重点</w:t>
      </w:r>
      <w:r>
        <w:rPr>
          <w:rFonts w:hint="eastAsia" w:ascii="仿宋" w:hAnsi="仿宋" w:eastAsia="仿宋"/>
          <w:b/>
          <w:bCs/>
          <w:sz w:val="21"/>
          <w:szCs w:val="21"/>
          <w:lang w:val="en-US" w:eastAsia="zh-CN"/>
        </w:rPr>
        <w:t>表扬</w:t>
      </w:r>
      <w:r>
        <w:rPr>
          <w:rFonts w:hint="eastAsia" w:ascii="仿宋" w:hAnsi="仿宋" w:eastAsia="仿宋"/>
          <w:b/>
          <w:bCs/>
          <w:sz w:val="21"/>
          <w:szCs w:val="21"/>
          <w:lang w:eastAsia="zh-CN"/>
        </w:rPr>
        <w:t>”为两次及以上批评</w:t>
      </w:r>
      <w:r>
        <w:rPr>
          <w:rFonts w:hint="eastAsia" w:ascii="仿宋" w:hAnsi="仿宋" w:eastAsia="仿宋"/>
          <w:b/>
          <w:bCs/>
          <w:sz w:val="21"/>
          <w:szCs w:val="21"/>
          <w:lang w:val="en-US" w:eastAsia="zh-CN"/>
        </w:rPr>
        <w:t>/表扬</w:t>
      </w:r>
      <w:r>
        <w:rPr>
          <w:rFonts w:hint="eastAsia" w:ascii="仿宋" w:hAnsi="仿宋" w:eastAsia="仿宋"/>
          <w:b/>
          <w:bCs/>
          <w:sz w:val="21"/>
          <w:szCs w:val="21"/>
          <w:lang w:eastAsia="zh-CN"/>
        </w:rPr>
        <w:t>。</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jc w:val="center"/>
        <w:textAlignment w:val="auto"/>
        <w:rPr>
          <w:rFonts w:hint="eastAsia" w:ascii="仿宋" w:hAnsi="仿宋" w:eastAsia="仿宋"/>
          <w:b/>
          <w:bCs/>
          <w:sz w:val="22"/>
        </w:rPr>
      </w:pPr>
      <w:r>
        <w:rPr>
          <w:rFonts w:hint="eastAsia" w:ascii="仿宋" w:hAnsi="仿宋" w:eastAsia="仿宋"/>
          <w:b/>
          <w:bCs/>
          <w:sz w:val="22"/>
        </w:rPr>
        <w:t>宿舍检查情况统计表</w:t>
      </w:r>
    </w:p>
    <w:tbl>
      <w:tblPr>
        <w:tblStyle w:val="7"/>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1530"/>
        <w:gridCol w:w="1669"/>
        <w:gridCol w:w="1531"/>
        <w:gridCol w:w="1531"/>
        <w:gridCol w:w="1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exact"/>
          <w:jc w:val="center"/>
        </w:trPr>
        <w:tc>
          <w:tcPr>
            <w:tcW w:w="1238" w:type="dxa"/>
            <w:tcBorders>
              <w:top w:val="single" w:color="auto" w:sz="12" w:space="0"/>
              <w:left w:val="single" w:color="auto" w:sz="12" w:space="0"/>
              <w:bottom w:val="single" w:color="auto" w:sz="12" w:space="0"/>
              <w:right w:val="single" w:color="auto" w:sz="4" w:space="0"/>
            </w:tcBorders>
            <w:noWrap/>
            <w:vAlign w:val="center"/>
          </w:tcPr>
          <w:p>
            <w:pPr>
              <w:spacing w:line="0" w:lineRule="atLeast"/>
              <w:jc w:val="center"/>
              <w:rPr>
                <w:rFonts w:ascii="仿宋" w:hAnsi="仿宋" w:eastAsia="仿宋" w:cstheme="minorEastAsia"/>
                <w:b/>
                <w:bCs/>
                <w:color w:val="000000" w:themeColor="text1"/>
                <w:sz w:val="18"/>
                <w:szCs w:val="18"/>
                <w14:textFill>
                  <w14:solidFill>
                    <w14:schemeClr w14:val="tx1"/>
                  </w14:solidFill>
                </w14:textFill>
              </w:rPr>
            </w:pPr>
            <w:r>
              <w:rPr>
                <w:rFonts w:hint="eastAsia" w:ascii="仿宋" w:hAnsi="仿宋" w:eastAsia="仿宋" w:cstheme="minorEastAsia"/>
                <w:b/>
                <w:bCs/>
                <w:color w:val="000000" w:themeColor="text1"/>
                <w:sz w:val="18"/>
                <w:szCs w:val="18"/>
                <w14:textFill>
                  <w14:solidFill>
                    <w14:schemeClr w14:val="tx1"/>
                  </w14:solidFill>
                </w14:textFill>
              </w:rPr>
              <w:t>二级学院</w:t>
            </w:r>
          </w:p>
        </w:tc>
        <w:tc>
          <w:tcPr>
            <w:tcW w:w="1530" w:type="dxa"/>
            <w:tcBorders>
              <w:top w:val="single" w:color="auto" w:sz="12" w:space="0"/>
              <w:left w:val="single" w:color="auto" w:sz="4" w:space="0"/>
              <w:bottom w:val="single" w:color="auto" w:sz="12" w:space="0"/>
              <w:right w:val="single" w:color="auto" w:sz="4" w:space="0"/>
            </w:tcBorders>
            <w:noWrap/>
            <w:vAlign w:val="center"/>
          </w:tcPr>
          <w:p>
            <w:pPr>
              <w:spacing w:line="0" w:lineRule="atLeast"/>
              <w:jc w:val="center"/>
              <w:rPr>
                <w:rFonts w:hint="eastAsia" w:ascii="仿宋" w:hAnsi="仿宋" w:eastAsia="仿宋" w:cstheme="minorEastAsia"/>
                <w:b/>
                <w:bCs/>
                <w:color w:val="000000" w:themeColor="text1"/>
                <w:sz w:val="18"/>
                <w:szCs w:val="18"/>
                <w14:textFill>
                  <w14:solidFill>
                    <w14:schemeClr w14:val="tx1"/>
                  </w14:solidFill>
                </w14:textFill>
              </w:rPr>
            </w:pPr>
            <w:r>
              <w:rPr>
                <w:rFonts w:hint="eastAsia" w:ascii="仿宋" w:hAnsi="仿宋" w:eastAsia="仿宋" w:cstheme="minorEastAsia"/>
                <w:b/>
                <w:bCs/>
                <w:color w:val="000000" w:themeColor="text1"/>
                <w:sz w:val="18"/>
                <w:szCs w:val="18"/>
                <w14:textFill>
                  <w14:solidFill>
                    <w14:schemeClr w14:val="tx1"/>
                  </w14:solidFill>
                </w14:textFill>
              </w:rPr>
              <w:t>总宿舍数（间）</w:t>
            </w:r>
          </w:p>
        </w:tc>
        <w:tc>
          <w:tcPr>
            <w:tcW w:w="1669" w:type="dxa"/>
            <w:tcBorders>
              <w:top w:val="single" w:color="auto" w:sz="12" w:space="0"/>
              <w:left w:val="single" w:color="auto" w:sz="4" w:space="0"/>
              <w:bottom w:val="single" w:color="auto" w:sz="12" w:space="0"/>
              <w:right w:val="single" w:color="auto" w:sz="4" w:space="0"/>
            </w:tcBorders>
            <w:noWrap/>
            <w:vAlign w:val="center"/>
          </w:tcPr>
          <w:p>
            <w:pPr>
              <w:spacing w:line="0" w:lineRule="atLeast"/>
              <w:jc w:val="center"/>
              <w:rPr>
                <w:rFonts w:hint="eastAsia" w:ascii="仿宋" w:hAnsi="仿宋" w:eastAsia="仿宋" w:cstheme="minorEastAsia"/>
                <w:b/>
                <w:bCs/>
                <w:color w:val="000000" w:themeColor="text1"/>
                <w:sz w:val="18"/>
                <w:szCs w:val="18"/>
                <w14:textFill>
                  <w14:solidFill>
                    <w14:schemeClr w14:val="tx1"/>
                  </w14:solidFill>
                </w14:textFill>
              </w:rPr>
            </w:pPr>
            <w:r>
              <w:rPr>
                <w:rFonts w:hint="eastAsia" w:ascii="仿宋" w:hAnsi="仿宋" w:eastAsia="仿宋" w:cstheme="minorEastAsia"/>
                <w:b/>
                <w:bCs/>
                <w:color w:val="000000" w:themeColor="text1"/>
                <w:sz w:val="18"/>
                <w:szCs w:val="18"/>
                <w14:textFill>
                  <w14:solidFill>
                    <w14:schemeClr w14:val="tx1"/>
                  </w14:solidFill>
                </w14:textFill>
              </w:rPr>
              <w:t>检查宿舍数（间）</w:t>
            </w:r>
          </w:p>
        </w:tc>
        <w:tc>
          <w:tcPr>
            <w:tcW w:w="1531" w:type="dxa"/>
            <w:tcBorders>
              <w:top w:val="single" w:color="auto" w:sz="12" w:space="0"/>
              <w:left w:val="single" w:color="auto" w:sz="4" w:space="0"/>
              <w:bottom w:val="single" w:color="auto" w:sz="12" w:space="0"/>
              <w:right w:val="single" w:color="auto" w:sz="4" w:space="0"/>
            </w:tcBorders>
            <w:noWrap/>
            <w:vAlign w:val="center"/>
          </w:tcPr>
          <w:p>
            <w:pPr>
              <w:spacing w:line="0" w:lineRule="atLeast"/>
              <w:jc w:val="center"/>
              <w:rPr>
                <w:rFonts w:hint="eastAsia" w:ascii="仿宋" w:hAnsi="仿宋" w:eastAsia="仿宋" w:cstheme="minorEastAsia"/>
                <w:b/>
                <w:bCs/>
                <w:color w:val="000000" w:themeColor="text1"/>
                <w:sz w:val="18"/>
                <w:szCs w:val="18"/>
                <w14:textFill>
                  <w14:solidFill>
                    <w14:schemeClr w14:val="tx1"/>
                  </w14:solidFill>
                </w14:textFill>
              </w:rPr>
            </w:pPr>
            <w:r>
              <w:rPr>
                <w:rFonts w:hint="eastAsia" w:ascii="仿宋" w:hAnsi="仿宋" w:eastAsia="仿宋" w:cstheme="minorEastAsia"/>
                <w:b/>
                <w:bCs/>
                <w:color w:val="000000" w:themeColor="text1"/>
                <w:sz w:val="18"/>
                <w:szCs w:val="18"/>
                <w14:textFill>
                  <w14:solidFill>
                    <w14:schemeClr w14:val="tx1"/>
                  </w14:solidFill>
                </w14:textFill>
              </w:rPr>
              <w:t>复查宿舍数（间）</w:t>
            </w:r>
          </w:p>
        </w:tc>
        <w:tc>
          <w:tcPr>
            <w:tcW w:w="1531" w:type="dxa"/>
            <w:tcBorders>
              <w:top w:val="single" w:color="auto" w:sz="12" w:space="0"/>
              <w:left w:val="single" w:color="auto" w:sz="4" w:space="0"/>
              <w:bottom w:val="single" w:color="auto" w:sz="12" w:space="0"/>
              <w:right w:val="single" w:color="auto" w:sz="4" w:space="0"/>
            </w:tcBorders>
            <w:noWrap/>
            <w:vAlign w:val="center"/>
          </w:tcPr>
          <w:p>
            <w:pPr>
              <w:spacing w:line="0" w:lineRule="atLeast"/>
              <w:jc w:val="center"/>
              <w:rPr>
                <w:rFonts w:hint="eastAsia" w:ascii="仿宋" w:hAnsi="仿宋" w:eastAsia="仿宋" w:cstheme="minorEastAsia"/>
                <w:b/>
                <w:bCs/>
                <w:color w:val="000000" w:themeColor="text1"/>
                <w:sz w:val="18"/>
                <w:szCs w:val="18"/>
                <w14:textFill>
                  <w14:solidFill>
                    <w14:schemeClr w14:val="tx1"/>
                  </w14:solidFill>
                </w14:textFill>
              </w:rPr>
            </w:pPr>
            <w:r>
              <w:rPr>
                <w:rFonts w:hint="eastAsia" w:ascii="仿宋" w:hAnsi="仿宋" w:eastAsia="仿宋" w:cstheme="minorEastAsia"/>
                <w:b/>
                <w:bCs/>
                <w:color w:val="000000" w:themeColor="text1"/>
                <w:sz w:val="18"/>
                <w:szCs w:val="18"/>
                <w14:textFill>
                  <w14:solidFill>
                    <w14:schemeClr w14:val="tx1"/>
                  </w14:solidFill>
                </w14:textFill>
              </w:rPr>
              <w:t>检查比率（%）</w:t>
            </w:r>
          </w:p>
        </w:tc>
        <w:tc>
          <w:tcPr>
            <w:tcW w:w="1669" w:type="dxa"/>
            <w:tcBorders>
              <w:top w:val="single" w:color="auto" w:sz="12" w:space="0"/>
              <w:left w:val="single" w:color="auto" w:sz="4" w:space="0"/>
              <w:bottom w:val="single" w:color="auto" w:sz="12" w:space="0"/>
              <w:right w:val="single" w:color="auto" w:sz="12" w:space="0"/>
            </w:tcBorders>
            <w:noWrap/>
            <w:vAlign w:val="center"/>
          </w:tcPr>
          <w:p>
            <w:pPr>
              <w:spacing w:line="0" w:lineRule="atLeast"/>
              <w:jc w:val="center"/>
              <w:rPr>
                <w:rFonts w:hint="eastAsia" w:ascii="仿宋" w:hAnsi="仿宋" w:eastAsia="仿宋" w:cstheme="minorEastAsia"/>
                <w:b/>
                <w:bCs/>
                <w:color w:val="000000" w:themeColor="text1"/>
                <w:sz w:val="18"/>
                <w:szCs w:val="18"/>
                <w14:textFill>
                  <w14:solidFill>
                    <w14:schemeClr w14:val="tx1"/>
                  </w14:solidFill>
                </w14:textFill>
              </w:rPr>
            </w:pPr>
            <w:r>
              <w:rPr>
                <w:rFonts w:hint="eastAsia" w:ascii="仿宋" w:hAnsi="仿宋" w:eastAsia="仿宋" w:cstheme="minorEastAsia"/>
                <w:b/>
                <w:bCs/>
                <w:color w:val="000000" w:themeColor="text1"/>
                <w:sz w:val="18"/>
                <w:szCs w:val="18"/>
                <w14:textFill>
                  <w14:solidFill>
                    <w14:schemeClr w14:val="tx1"/>
                  </w14:solidFill>
                </w14:textFill>
              </w:rPr>
              <w:t>不合格宿舍数（间）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exact"/>
          <w:jc w:val="center"/>
        </w:trPr>
        <w:tc>
          <w:tcPr>
            <w:tcW w:w="1238" w:type="dxa"/>
            <w:tcBorders>
              <w:top w:val="single" w:color="auto" w:sz="12" w:space="0"/>
              <w:left w:val="single" w:color="auto" w:sz="12" w:space="0"/>
            </w:tcBorders>
            <w:noWrap/>
            <w:vAlign w:val="center"/>
          </w:tcPr>
          <w:p>
            <w:pPr>
              <w:jc w:val="center"/>
              <w:rPr>
                <w:rFonts w:ascii="仿宋" w:hAnsi="仿宋" w:eastAsia="仿宋" w:cstheme="minorEastAsia"/>
                <w:bCs/>
                <w:color w:val="000000" w:themeColor="text1"/>
                <w:sz w:val="18"/>
                <w:szCs w:val="18"/>
                <w14:textFill>
                  <w14:solidFill>
                    <w14:schemeClr w14:val="tx1"/>
                  </w14:solidFill>
                </w14:textFill>
              </w:rPr>
            </w:pPr>
            <w:r>
              <w:rPr>
                <w:rFonts w:hint="eastAsia" w:ascii="仿宋" w:hAnsi="仿宋" w:eastAsia="仿宋" w:cstheme="minorEastAsia"/>
                <w:bCs/>
                <w:color w:val="000000" w:themeColor="text1"/>
                <w:sz w:val="18"/>
                <w:szCs w:val="18"/>
                <w14:textFill>
                  <w14:solidFill>
                    <w14:schemeClr w14:val="tx1"/>
                  </w14:solidFill>
                </w14:textFill>
              </w:rPr>
              <w:t>经贸学院</w:t>
            </w:r>
          </w:p>
        </w:tc>
        <w:tc>
          <w:tcPr>
            <w:tcW w:w="1530" w:type="dxa"/>
            <w:tcBorders>
              <w:top w:val="single" w:color="auto" w:sz="12" w:space="0"/>
            </w:tcBorders>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340</w:t>
            </w:r>
          </w:p>
        </w:tc>
        <w:tc>
          <w:tcPr>
            <w:tcW w:w="1669" w:type="dxa"/>
            <w:tcBorders>
              <w:top w:val="single" w:color="auto" w:sz="12" w:space="0"/>
            </w:tcBorders>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34</w:t>
            </w:r>
          </w:p>
        </w:tc>
        <w:tc>
          <w:tcPr>
            <w:tcW w:w="1531" w:type="dxa"/>
            <w:tcBorders>
              <w:top w:val="single" w:color="auto" w:sz="12" w:space="0"/>
            </w:tcBorders>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5</w:t>
            </w:r>
          </w:p>
        </w:tc>
        <w:tc>
          <w:tcPr>
            <w:tcW w:w="1531" w:type="dxa"/>
            <w:tcBorders>
              <w:top w:val="single" w:color="auto" w:sz="12" w:space="0"/>
            </w:tcBorders>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11%</w:t>
            </w:r>
          </w:p>
        </w:tc>
        <w:tc>
          <w:tcPr>
            <w:tcW w:w="1669" w:type="dxa"/>
            <w:tcBorders>
              <w:top w:val="single" w:color="auto" w:sz="12" w:space="0"/>
              <w:right w:val="single" w:color="auto" w:sz="12" w:space="0"/>
            </w:tcBorders>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exact"/>
          <w:jc w:val="center"/>
        </w:trPr>
        <w:tc>
          <w:tcPr>
            <w:tcW w:w="1238" w:type="dxa"/>
            <w:tcBorders>
              <w:left w:val="single" w:color="auto" w:sz="12" w:space="0"/>
            </w:tcBorders>
            <w:noWrap/>
            <w:vAlign w:val="center"/>
          </w:tcPr>
          <w:p>
            <w:pPr>
              <w:jc w:val="center"/>
              <w:rPr>
                <w:rFonts w:ascii="仿宋" w:hAnsi="仿宋" w:eastAsia="仿宋" w:cstheme="minorEastAsia"/>
                <w:bCs/>
                <w:color w:val="000000" w:themeColor="text1"/>
                <w:sz w:val="18"/>
                <w:szCs w:val="18"/>
                <w14:textFill>
                  <w14:solidFill>
                    <w14:schemeClr w14:val="tx1"/>
                  </w14:solidFill>
                </w14:textFill>
              </w:rPr>
            </w:pPr>
            <w:r>
              <w:rPr>
                <w:rFonts w:hint="eastAsia" w:ascii="仿宋" w:hAnsi="仿宋" w:eastAsia="仿宋" w:cstheme="minorEastAsia"/>
                <w:bCs/>
                <w:color w:val="000000" w:themeColor="text1"/>
                <w:sz w:val="18"/>
                <w:szCs w:val="18"/>
                <w14:textFill>
                  <w14:solidFill>
                    <w14:schemeClr w14:val="tx1"/>
                  </w14:solidFill>
                </w14:textFill>
              </w:rPr>
              <w:t>艺术学院</w:t>
            </w:r>
          </w:p>
        </w:tc>
        <w:tc>
          <w:tcPr>
            <w:tcW w:w="1530"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271</w:t>
            </w:r>
          </w:p>
        </w:tc>
        <w:tc>
          <w:tcPr>
            <w:tcW w:w="1669"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27</w:t>
            </w:r>
          </w:p>
        </w:tc>
        <w:tc>
          <w:tcPr>
            <w:tcW w:w="1531"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18</w:t>
            </w:r>
          </w:p>
        </w:tc>
        <w:tc>
          <w:tcPr>
            <w:tcW w:w="1531"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17%</w:t>
            </w:r>
          </w:p>
        </w:tc>
        <w:tc>
          <w:tcPr>
            <w:tcW w:w="1669" w:type="dxa"/>
            <w:tcBorders>
              <w:right w:val="single" w:color="auto" w:sz="12" w:space="0"/>
            </w:tcBorders>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exact"/>
          <w:jc w:val="center"/>
        </w:trPr>
        <w:tc>
          <w:tcPr>
            <w:tcW w:w="1238" w:type="dxa"/>
            <w:tcBorders>
              <w:left w:val="single" w:color="auto" w:sz="12" w:space="0"/>
            </w:tcBorders>
            <w:noWrap/>
            <w:vAlign w:val="center"/>
          </w:tcPr>
          <w:p>
            <w:pPr>
              <w:jc w:val="center"/>
              <w:rPr>
                <w:rFonts w:ascii="仿宋" w:hAnsi="仿宋" w:eastAsia="仿宋" w:cstheme="minorEastAsia"/>
                <w:bCs/>
                <w:color w:val="000000" w:themeColor="text1"/>
                <w:sz w:val="18"/>
                <w:szCs w:val="18"/>
                <w14:textFill>
                  <w14:solidFill>
                    <w14:schemeClr w14:val="tx1"/>
                  </w14:solidFill>
                </w14:textFill>
              </w:rPr>
            </w:pPr>
            <w:r>
              <w:rPr>
                <w:rFonts w:hint="eastAsia" w:ascii="仿宋" w:hAnsi="仿宋" w:eastAsia="仿宋" w:cstheme="minorEastAsia"/>
                <w:bCs/>
                <w:color w:val="000000" w:themeColor="text1"/>
                <w:sz w:val="18"/>
                <w:szCs w:val="18"/>
                <w14:textFill>
                  <w14:solidFill>
                    <w14:schemeClr w14:val="tx1"/>
                  </w14:solidFill>
                </w14:textFill>
              </w:rPr>
              <w:t>建筑学院</w:t>
            </w:r>
          </w:p>
        </w:tc>
        <w:tc>
          <w:tcPr>
            <w:tcW w:w="1530"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218</w:t>
            </w:r>
          </w:p>
        </w:tc>
        <w:tc>
          <w:tcPr>
            <w:tcW w:w="1669"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22</w:t>
            </w:r>
          </w:p>
        </w:tc>
        <w:tc>
          <w:tcPr>
            <w:tcW w:w="1531"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5</w:t>
            </w:r>
          </w:p>
        </w:tc>
        <w:tc>
          <w:tcPr>
            <w:tcW w:w="1531"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12%</w:t>
            </w:r>
          </w:p>
        </w:tc>
        <w:tc>
          <w:tcPr>
            <w:tcW w:w="1669" w:type="dxa"/>
            <w:tcBorders>
              <w:right w:val="single" w:color="auto" w:sz="12" w:space="0"/>
            </w:tcBorders>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exact"/>
          <w:jc w:val="center"/>
        </w:trPr>
        <w:tc>
          <w:tcPr>
            <w:tcW w:w="1238" w:type="dxa"/>
            <w:tcBorders>
              <w:left w:val="single" w:color="auto" w:sz="12" w:space="0"/>
            </w:tcBorders>
            <w:noWrap/>
            <w:vAlign w:val="center"/>
          </w:tcPr>
          <w:p>
            <w:pPr>
              <w:jc w:val="center"/>
              <w:rPr>
                <w:rFonts w:ascii="仿宋" w:hAnsi="仿宋" w:eastAsia="仿宋" w:cstheme="minorEastAsia"/>
                <w:bCs/>
                <w:color w:val="000000" w:themeColor="text1"/>
                <w:sz w:val="18"/>
                <w:szCs w:val="18"/>
                <w14:textFill>
                  <w14:solidFill>
                    <w14:schemeClr w14:val="tx1"/>
                  </w14:solidFill>
                </w14:textFill>
              </w:rPr>
            </w:pPr>
            <w:r>
              <w:rPr>
                <w:rFonts w:hint="eastAsia" w:ascii="仿宋" w:hAnsi="仿宋" w:eastAsia="仿宋" w:cstheme="minorEastAsia"/>
                <w:bCs/>
                <w:color w:val="000000" w:themeColor="text1"/>
                <w:sz w:val="18"/>
                <w:szCs w:val="18"/>
                <w14:textFill>
                  <w14:solidFill>
                    <w14:schemeClr w14:val="tx1"/>
                  </w14:solidFill>
                </w14:textFill>
              </w:rPr>
              <w:t>机电学院</w:t>
            </w:r>
          </w:p>
        </w:tc>
        <w:tc>
          <w:tcPr>
            <w:tcW w:w="1530"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401</w:t>
            </w:r>
          </w:p>
        </w:tc>
        <w:tc>
          <w:tcPr>
            <w:tcW w:w="1669"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40</w:t>
            </w:r>
          </w:p>
        </w:tc>
        <w:tc>
          <w:tcPr>
            <w:tcW w:w="1531"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4</w:t>
            </w:r>
          </w:p>
        </w:tc>
        <w:tc>
          <w:tcPr>
            <w:tcW w:w="1531"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11%</w:t>
            </w:r>
          </w:p>
        </w:tc>
        <w:tc>
          <w:tcPr>
            <w:tcW w:w="1669" w:type="dxa"/>
            <w:tcBorders>
              <w:right w:val="single" w:color="auto" w:sz="12" w:space="0"/>
            </w:tcBorders>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exact"/>
          <w:jc w:val="center"/>
        </w:trPr>
        <w:tc>
          <w:tcPr>
            <w:tcW w:w="1238" w:type="dxa"/>
            <w:tcBorders>
              <w:left w:val="single" w:color="auto" w:sz="12" w:space="0"/>
            </w:tcBorders>
            <w:noWrap/>
            <w:vAlign w:val="center"/>
          </w:tcPr>
          <w:p>
            <w:pPr>
              <w:jc w:val="center"/>
              <w:rPr>
                <w:rFonts w:ascii="仿宋" w:hAnsi="仿宋" w:eastAsia="仿宋" w:cstheme="minorEastAsia"/>
                <w:bCs/>
                <w:color w:val="000000" w:themeColor="text1"/>
                <w:sz w:val="18"/>
                <w:szCs w:val="18"/>
                <w14:textFill>
                  <w14:solidFill>
                    <w14:schemeClr w14:val="tx1"/>
                  </w14:solidFill>
                </w14:textFill>
              </w:rPr>
            </w:pPr>
            <w:r>
              <w:rPr>
                <w:rFonts w:hint="eastAsia" w:ascii="仿宋" w:hAnsi="仿宋" w:eastAsia="仿宋" w:cstheme="minorEastAsia"/>
                <w:bCs/>
                <w:color w:val="000000" w:themeColor="text1"/>
                <w:sz w:val="18"/>
                <w:szCs w:val="18"/>
                <w14:textFill>
                  <w14:solidFill>
                    <w14:schemeClr w14:val="tx1"/>
                  </w14:solidFill>
                </w14:textFill>
              </w:rPr>
              <w:t>土木学院</w:t>
            </w:r>
          </w:p>
        </w:tc>
        <w:tc>
          <w:tcPr>
            <w:tcW w:w="1530"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336</w:t>
            </w:r>
          </w:p>
        </w:tc>
        <w:tc>
          <w:tcPr>
            <w:tcW w:w="1669"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33</w:t>
            </w:r>
          </w:p>
        </w:tc>
        <w:tc>
          <w:tcPr>
            <w:tcW w:w="1531"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7</w:t>
            </w:r>
          </w:p>
        </w:tc>
        <w:tc>
          <w:tcPr>
            <w:tcW w:w="1531" w:type="dxa"/>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12%</w:t>
            </w:r>
          </w:p>
        </w:tc>
        <w:tc>
          <w:tcPr>
            <w:tcW w:w="1669" w:type="dxa"/>
            <w:tcBorders>
              <w:right w:val="single" w:color="auto" w:sz="12" w:space="0"/>
            </w:tcBorders>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exact"/>
          <w:jc w:val="center"/>
        </w:trPr>
        <w:tc>
          <w:tcPr>
            <w:tcW w:w="1238" w:type="dxa"/>
            <w:tcBorders>
              <w:left w:val="single" w:color="auto" w:sz="12" w:space="0"/>
              <w:bottom w:val="single" w:color="auto" w:sz="12" w:space="0"/>
            </w:tcBorders>
            <w:noWrap/>
            <w:vAlign w:val="center"/>
          </w:tcPr>
          <w:p>
            <w:pPr>
              <w:jc w:val="center"/>
              <w:rPr>
                <w:rFonts w:ascii="仿宋" w:hAnsi="仿宋" w:eastAsia="仿宋" w:cstheme="minorEastAsia"/>
                <w:bCs/>
                <w:color w:val="000000" w:themeColor="text1"/>
                <w:sz w:val="18"/>
                <w:szCs w:val="18"/>
                <w14:textFill>
                  <w14:solidFill>
                    <w14:schemeClr w14:val="tx1"/>
                  </w14:solidFill>
                </w14:textFill>
              </w:rPr>
            </w:pPr>
            <w:r>
              <w:rPr>
                <w:rFonts w:hint="eastAsia" w:ascii="仿宋" w:hAnsi="仿宋" w:eastAsia="仿宋" w:cstheme="minorEastAsia"/>
                <w:bCs/>
                <w:color w:val="000000" w:themeColor="text1"/>
                <w:sz w:val="18"/>
                <w:szCs w:val="18"/>
                <w14:textFill>
                  <w14:solidFill>
                    <w14:schemeClr w14:val="tx1"/>
                  </w14:solidFill>
                </w14:textFill>
              </w:rPr>
              <w:t>管理学院</w:t>
            </w:r>
          </w:p>
        </w:tc>
        <w:tc>
          <w:tcPr>
            <w:tcW w:w="1530" w:type="dxa"/>
            <w:tcBorders>
              <w:bottom w:val="single" w:color="auto" w:sz="12" w:space="0"/>
            </w:tcBorders>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268</w:t>
            </w:r>
          </w:p>
        </w:tc>
        <w:tc>
          <w:tcPr>
            <w:tcW w:w="1669" w:type="dxa"/>
            <w:tcBorders>
              <w:bottom w:val="single" w:color="auto" w:sz="12" w:space="0"/>
            </w:tcBorders>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28</w:t>
            </w:r>
          </w:p>
        </w:tc>
        <w:tc>
          <w:tcPr>
            <w:tcW w:w="1531" w:type="dxa"/>
            <w:tcBorders>
              <w:bottom w:val="single" w:color="auto" w:sz="12" w:space="0"/>
            </w:tcBorders>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4</w:t>
            </w:r>
          </w:p>
        </w:tc>
        <w:tc>
          <w:tcPr>
            <w:tcW w:w="1531" w:type="dxa"/>
            <w:tcBorders>
              <w:bottom w:val="single" w:color="auto" w:sz="12" w:space="0"/>
            </w:tcBorders>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12%</w:t>
            </w:r>
          </w:p>
        </w:tc>
        <w:tc>
          <w:tcPr>
            <w:tcW w:w="1669" w:type="dxa"/>
            <w:tcBorders>
              <w:bottom w:val="single" w:color="auto" w:sz="12" w:space="0"/>
              <w:right w:val="single" w:color="auto" w:sz="12" w:space="0"/>
            </w:tcBorders>
            <w:noWrap/>
            <w:vAlign w:val="center"/>
          </w:tcPr>
          <w:p>
            <w:pPr>
              <w:jc w:val="center"/>
              <w:rPr>
                <w:rFonts w:hint="eastAsia" w:ascii="仿宋" w:hAnsi="仿宋" w:eastAsia="仿宋" w:cstheme="minorEastAsia"/>
                <w:bCs/>
                <w:sz w:val="18"/>
                <w:szCs w:val="18"/>
              </w:rPr>
            </w:pPr>
            <w:r>
              <w:rPr>
                <w:rFonts w:hint="eastAsia" w:ascii="仿宋" w:hAnsi="仿宋" w:eastAsia="仿宋" w:cstheme="minorEastAsia"/>
                <w:bCs/>
                <w:sz w:val="18"/>
                <w:szCs w:val="1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exact"/>
          <w:jc w:val="center"/>
        </w:trPr>
        <w:tc>
          <w:tcPr>
            <w:tcW w:w="1238" w:type="dxa"/>
            <w:tcBorders>
              <w:top w:val="single" w:color="auto" w:sz="12" w:space="0"/>
              <w:left w:val="single" w:color="auto" w:sz="12" w:space="0"/>
              <w:bottom w:val="single" w:color="auto" w:sz="12" w:space="0"/>
            </w:tcBorders>
            <w:noWrap/>
            <w:vAlign w:val="center"/>
          </w:tcPr>
          <w:p>
            <w:pPr>
              <w:jc w:val="center"/>
              <w:rPr>
                <w:rFonts w:ascii="仿宋" w:hAnsi="仿宋" w:eastAsia="仿宋" w:cstheme="minorEastAsia"/>
                <w:b/>
                <w:bCs w:val="0"/>
                <w:sz w:val="18"/>
                <w:szCs w:val="18"/>
              </w:rPr>
            </w:pPr>
            <w:r>
              <w:rPr>
                <w:rFonts w:hint="eastAsia" w:ascii="仿宋" w:hAnsi="仿宋" w:eastAsia="仿宋" w:cstheme="minorEastAsia"/>
                <w:b/>
                <w:bCs w:val="0"/>
                <w:sz w:val="18"/>
                <w:szCs w:val="18"/>
              </w:rPr>
              <w:t>合计</w:t>
            </w:r>
          </w:p>
        </w:tc>
        <w:tc>
          <w:tcPr>
            <w:tcW w:w="1530" w:type="dxa"/>
            <w:tcBorders>
              <w:top w:val="single" w:color="auto" w:sz="12" w:space="0"/>
              <w:bottom w:val="single" w:color="auto" w:sz="12" w:space="0"/>
            </w:tcBorders>
            <w:noWrap/>
            <w:vAlign w:val="center"/>
          </w:tcPr>
          <w:p>
            <w:pPr>
              <w:jc w:val="center"/>
              <w:rPr>
                <w:rFonts w:hint="eastAsia" w:ascii="仿宋" w:hAnsi="仿宋" w:eastAsia="仿宋" w:cstheme="minorEastAsia"/>
                <w:b/>
                <w:bCs w:val="0"/>
                <w:sz w:val="18"/>
                <w:szCs w:val="18"/>
              </w:rPr>
            </w:pPr>
            <w:r>
              <w:rPr>
                <w:rFonts w:hint="eastAsia" w:ascii="仿宋" w:hAnsi="仿宋" w:eastAsia="仿宋" w:cstheme="minorEastAsia"/>
                <w:b/>
                <w:bCs w:val="0"/>
                <w:sz w:val="18"/>
                <w:szCs w:val="18"/>
              </w:rPr>
              <w:t>1834</w:t>
            </w:r>
          </w:p>
        </w:tc>
        <w:tc>
          <w:tcPr>
            <w:tcW w:w="1669" w:type="dxa"/>
            <w:tcBorders>
              <w:top w:val="single" w:color="auto" w:sz="12" w:space="0"/>
              <w:bottom w:val="single" w:color="auto" w:sz="12" w:space="0"/>
            </w:tcBorders>
            <w:noWrap/>
            <w:vAlign w:val="center"/>
          </w:tcPr>
          <w:p>
            <w:pPr>
              <w:jc w:val="center"/>
              <w:rPr>
                <w:rFonts w:hint="eastAsia" w:ascii="仿宋" w:hAnsi="仿宋" w:eastAsia="仿宋" w:cstheme="minorEastAsia"/>
                <w:b/>
                <w:bCs w:val="0"/>
                <w:sz w:val="18"/>
                <w:szCs w:val="18"/>
              </w:rPr>
            </w:pPr>
            <w:r>
              <w:rPr>
                <w:rFonts w:hint="eastAsia" w:ascii="仿宋" w:hAnsi="仿宋" w:eastAsia="仿宋" w:cstheme="minorEastAsia"/>
                <w:b/>
                <w:bCs w:val="0"/>
                <w:sz w:val="18"/>
                <w:szCs w:val="18"/>
              </w:rPr>
              <w:t>184</w:t>
            </w:r>
          </w:p>
        </w:tc>
        <w:tc>
          <w:tcPr>
            <w:tcW w:w="1531" w:type="dxa"/>
            <w:tcBorders>
              <w:top w:val="single" w:color="auto" w:sz="12" w:space="0"/>
              <w:bottom w:val="single" w:color="auto" w:sz="12" w:space="0"/>
            </w:tcBorders>
            <w:noWrap/>
            <w:vAlign w:val="center"/>
          </w:tcPr>
          <w:p>
            <w:pPr>
              <w:jc w:val="center"/>
              <w:rPr>
                <w:rFonts w:hint="eastAsia" w:ascii="仿宋" w:hAnsi="仿宋" w:eastAsia="仿宋" w:cstheme="minorEastAsia"/>
                <w:b/>
                <w:bCs w:val="0"/>
                <w:sz w:val="18"/>
                <w:szCs w:val="18"/>
              </w:rPr>
            </w:pPr>
            <w:r>
              <w:rPr>
                <w:rFonts w:hint="eastAsia" w:ascii="仿宋" w:hAnsi="仿宋" w:eastAsia="仿宋" w:cstheme="minorEastAsia"/>
                <w:b/>
                <w:bCs w:val="0"/>
                <w:sz w:val="18"/>
                <w:szCs w:val="18"/>
              </w:rPr>
              <w:t>43</w:t>
            </w:r>
          </w:p>
        </w:tc>
        <w:tc>
          <w:tcPr>
            <w:tcW w:w="1531" w:type="dxa"/>
            <w:tcBorders>
              <w:top w:val="single" w:color="auto" w:sz="12" w:space="0"/>
              <w:bottom w:val="single" w:color="auto" w:sz="12" w:space="0"/>
            </w:tcBorders>
            <w:noWrap/>
            <w:vAlign w:val="center"/>
          </w:tcPr>
          <w:p>
            <w:pPr>
              <w:jc w:val="center"/>
              <w:rPr>
                <w:rFonts w:hint="eastAsia" w:ascii="仿宋" w:hAnsi="仿宋" w:eastAsia="仿宋" w:cstheme="minorEastAsia"/>
                <w:b/>
                <w:bCs w:val="0"/>
                <w:sz w:val="18"/>
                <w:szCs w:val="18"/>
              </w:rPr>
            </w:pPr>
            <w:r>
              <w:rPr>
                <w:rFonts w:hint="eastAsia" w:ascii="仿宋" w:hAnsi="仿宋" w:eastAsia="仿宋" w:cstheme="minorEastAsia"/>
                <w:b/>
                <w:bCs w:val="0"/>
                <w:sz w:val="18"/>
                <w:szCs w:val="18"/>
              </w:rPr>
              <w:t>12%</w:t>
            </w:r>
          </w:p>
        </w:tc>
        <w:tc>
          <w:tcPr>
            <w:tcW w:w="1669" w:type="dxa"/>
            <w:tcBorders>
              <w:top w:val="single" w:color="auto" w:sz="12" w:space="0"/>
              <w:bottom w:val="single" w:color="auto" w:sz="12" w:space="0"/>
              <w:right w:val="single" w:color="auto" w:sz="12" w:space="0"/>
            </w:tcBorders>
            <w:noWrap/>
            <w:vAlign w:val="center"/>
          </w:tcPr>
          <w:p>
            <w:pPr>
              <w:jc w:val="center"/>
              <w:rPr>
                <w:rFonts w:hint="eastAsia" w:ascii="仿宋" w:hAnsi="仿宋" w:eastAsia="仿宋" w:cstheme="minorEastAsia"/>
                <w:b/>
                <w:bCs w:val="0"/>
                <w:sz w:val="18"/>
                <w:szCs w:val="18"/>
              </w:rPr>
            </w:pPr>
            <w:r>
              <w:rPr>
                <w:rFonts w:hint="eastAsia" w:ascii="仿宋" w:hAnsi="仿宋" w:eastAsia="仿宋" w:cstheme="minorEastAsia"/>
                <w:b/>
                <w:bCs w:val="0"/>
                <w:sz w:val="18"/>
                <w:szCs w:val="18"/>
              </w:rPr>
              <w:t>43</w:t>
            </w:r>
          </w:p>
        </w:tc>
      </w:tr>
    </w:tbl>
    <w:p>
      <w:pPr>
        <w:keepNext w:val="0"/>
        <w:keepLines w:val="0"/>
        <w:pageBreakBefore w:val="0"/>
        <w:widowControl w:val="0"/>
        <w:tabs>
          <w:tab w:val="left" w:pos="2805"/>
        </w:tabs>
        <w:kinsoku/>
        <w:wordWrap/>
        <w:overflowPunct/>
        <w:topLinePunct w:val="0"/>
        <w:autoSpaceDE/>
        <w:autoSpaceDN/>
        <w:bidi w:val="0"/>
        <w:adjustRightInd/>
        <w:snapToGrid/>
        <w:spacing w:line="300" w:lineRule="exact"/>
        <w:ind w:firstLine="422" w:firstLineChars="200"/>
        <w:jc w:val="left"/>
        <w:textAlignment w:val="auto"/>
        <w:rPr>
          <w:rFonts w:hint="eastAsia" w:ascii="仿宋" w:hAnsi="仿宋" w:eastAsia="仿宋"/>
          <w:b/>
          <w:bCs/>
          <w:sz w:val="21"/>
          <w:szCs w:val="21"/>
          <w:lang w:eastAsia="zh-CN"/>
        </w:rPr>
      </w:pPr>
      <w:r>
        <w:rPr>
          <w:rFonts w:hint="eastAsia" w:ascii="仿宋" w:hAnsi="仿宋" w:eastAsia="仿宋"/>
          <w:b/>
          <w:bCs/>
          <w:sz w:val="21"/>
          <w:szCs w:val="21"/>
          <w:lang w:eastAsia="zh-CN"/>
        </w:rPr>
        <w:t>处理决定：</w:t>
      </w:r>
    </w:p>
    <w:p>
      <w:pPr>
        <w:keepNext w:val="0"/>
        <w:keepLines w:val="0"/>
        <w:pageBreakBefore w:val="0"/>
        <w:widowControl w:val="0"/>
        <w:tabs>
          <w:tab w:val="left" w:pos="2805"/>
        </w:tabs>
        <w:kinsoku/>
        <w:wordWrap/>
        <w:overflowPunct/>
        <w:topLinePunct w:val="0"/>
        <w:autoSpaceDE/>
        <w:autoSpaceDN/>
        <w:bidi w:val="0"/>
        <w:adjustRightInd/>
        <w:snapToGrid/>
        <w:spacing w:line="300" w:lineRule="exact"/>
        <w:ind w:firstLine="422" w:firstLineChars="200"/>
        <w:jc w:val="left"/>
        <w:textAlignment w:val="auto"/>
        <w:rPr>
          <w:rFonts w:hint="eastAsia" w:ascii="仿宋" w:hAnsi="仿宋" w:eastAsia="仿宋"/>
          <w:b/>
          <w:bCs/>
          <w:sz w:val="21"/>
          <w:szCs w:val="21"/>
          <w:lang w:eastAsia="zh-CN"/>
        </w:rPr>
      </w:pPr>
      <w:r>
        <w:rPr>
          <w:rFonts w:hint="eastAsia" w:ascii="仿宋" w:hAnsi="仿宋" w:eastAsia="仿宋"/>
          <w:b/>
          <w:bCs/>
          <w:sz w:val="21"/>
          <w:szCs w:val="21"/>
          <w:lang w:eastAsia="zh-CN"/>
        </w:rPr>
        <w:t>1</w:t>
      </w:r>
      <w:r>
        <w:rPr>
          <w:rFonts w:hint="eastAsia" w:ascii="仿宋" w:hAnsi="仿宋" w:eastAsia="仿宋"/>
          <w:b/>
          <w:bCs/>
          <w:sz w:val="21"/>
          <w:szCs w:val="21"/>
          <w:lang w:val="en-US" w:eastAsia="zh-CN"/>
        </w:rPr>
        <w:t>.</w:t>
      </w:r>
      <w:r>
        <w:rPr>
          <w:rFonts w:hint="eastAsia" w:ascii="仿宋" w:hAnsi="仿宋" w:eastAsia="仿宋"/>
          <w:b/>
          <w:bCs/>
          <w:sz w:val="21"/>
          <w:szCs w:val="21"/>
          <w:lang w:eastAsia="zh-CN"/>
        </w:rPr>
        <w:t>根据《2014.11.6会议纪要》</w:t>
      </w:r>
      <w:r>
        <w:rPr>
          <w:rFonts w:hint="eastAsia" w:ascii="仿宋" w:hAnsi="仿宋" w:eastAsia="仿宋"/>
          <w:b/>
          <w:bCs/>
          <w:sz w:val="21"/>
          <w:szCs w:val="21"/>
          <w:lang w:val="en-US" w:eastAsia="zh-CN"/>
        </w:rPr>
        <w:t>之</w:t>
      </w:r>
      <w:r>
        <w:rPr>
          <w:rFonts w:hint="eastAsia" w:ascii="仿宋" w:hAnsi="仿宋" w:eastAsia="仿宋"/>
          <w:b/>
          <w:bCs/>
          <w:sz w:val="21"/>
          <w:szCs w:val="21"/>
          <w:lang w:eastAsia="zh-CN"/>
        </w:rPr>
        <w:t>规定：10月份检查涉及处罚的二级学院为艺术学院;</w:t>
      </w:r>
    </w:p>
    <w:p>
      <w:pPr>
        <w:keepNext w:val="0"/>
        <w:keepLines w:val="0"/>
        <w:pageBreakBefore w:val="0"/>
        <w:widowControl w:val="0"/>
        <w:tabs>
          <w:tab w:val="left" w:pos="2805"/>
        </w:tabs>
        <w:kinsoku/>
        <w:wordWrap/>
        <w:overflowPunct/>
        <w:topLinePunct w:val="0"/>
        <w:autoSpaceDE/>
        <w:autoSpaceDN/>
        <w:bidi w:val="0"/>
        <w:adjustRightInd/>
        <w:snapToGrid/>
        <w:spacing w:line="300" w:lineRule="exact"/>
        <w:ind w:firstLine="422" w:firstLineChars="200"/>
        <w:jc w:val="left"/>
        <w:textAlignment w:val="auto"/>
        <w:rPr>
          <w:rFonts w:hint="eastAsia" w:ascii="仿宋" w:hAnsi="仿宋" w:eastAsia="仿宋"/>
          <w:b/>
          <w:bCs/>
          <w:sz w:val="21"/>
          <w:szCs w:val="21"/>
          <w:lang w:eastAsia="zh-CN"/>
        </w:rPr>
      </w:pPr>
      <w:r>
        <w:rPr>
          <w:rFonts w:hint="eastAsia" w:ascii="仿宋" w:hAnsi="仿宋" w:eastAsia="仿宋"/>
          <w:b/>
          <w:bCs/>
          <w:sz w:val="21"/>
          <w:szCs w:val="21"/>
          <w:lang w:eastAsia="zh-CN"/>
        </w:rPr>
        <w:t>2</w:t>
      </w:r>
      <w:r>
        <w:rPr>
          <w:rFonts w:hint="eastAsia" w:ascii="仿宋" w:hAnsi="仿宋" w:eastAsia="仿宋"/>
          <w:b/>
          <w:bCs/>
          <w:sz w:val="21"/>
          <w:szCs w:val="21"/>
          <w:lang w:val="en-US" w:eastAsia="zh-CN"/>
        </w:rPr>
        <w:t>.</w:t>
      </w:r>
      <w:r>
        <w:rPr>
          <w:rFonts w:hint="eastAsia" w:ascii="仿宋" w:hAnsi="仿宋" w:eastAsia="仿宋"/>
          <w:b/>
          <w:bCs/>
          <w:sz w:val="21"/>
          <w:szCs w:val="21"/>
          <w:lang w:eastAsia="zh-CN"/>
        </w:rPr>
        <w:t>对于在突击检查中，宿舍存在违规使用大功率用电器、卫生极差、尤其是室内烟头较多、消毒记录未达标等现象，各二级学院应加强检查力度及时整改。</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黑体" w:hAnsi="黑体" w:eastAsia="黑体"/>
          <w:b/>
          <w:bCs/>
          <w:sz w:val="24"/>
        </w:rPr>
      </w:pPr>
      <w:r>
        <w:rPr>
          <w:rFonts w:hint="eastAsia" w:ascii="黑体" w:hAnsi="黑体" w:eastAsia="黑体"/>
          <w:b/>
          <w:bCs/>
          <w:sz w:val="24"/>
          <w:lang w:val="en-US" w:eastAsia="zh-CN"/>
        </w:rPr>
        <w:t>二</w:t>
      </w:r>
      <w:r>
        <w:rPr>
          <w:rFonts w:hint="eastAsia" w:ascii="黑体" w:hAnsi="黑体" w:eastAsia="黑体"/>
          <w:b/>
          <w:bCs/>
          <w:sz w:val="24"/>
        </w:rPr>
        <w:t>、</w:t>
      </w:r>
      <w:r>
        <w:rPr>
          <w:rFonts w:hint="eastAsia" w:ascii="黑体" w:hAnsi="黑体" w:eastAsia="黑体"/>
          <w:b/>
          <w:bCs/>
          <w:sz w:val="24"/>
          <w:lang w:val="en-US" w:eastAsia="zh-CN"/>
        </w:rPr>
        <w:t>10月辅导员深入学生宿舍情况通报</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firstLine="480" w:firstLineChars="200"/>
        <w:textAlignment w:val="auto"/>
        <w:rPr>
          <w:rFonts w:hint="default" w:ascii="仿宋" w:hAnsi="仿宋" w:eastAsia="仿宋"/>
          <w:b/>
          <w:bCs/>
          <w:sz w:val="22"/>
        </w:rPr>
      </w:pPr>
      <w:r>
        <w:rPr>
          <w:rFonts w:hint="eastAsia" w:ascii="宋体" w:hAnsi="宋体"/>
          <w:bCs/>
          <w:sz w:val="24"/>
        </w:rPr>
        <w:t>按照学院要求辅导员每月深入学生宿舍平均次数不得低于（周期）3次/月。现将</w:t>
      </w:r>
      <w:r>
        <w:rPr>
          <w:rFonts w:hint="default" w:ascii="宋体" w:hAnsi="宋体"/>
          <w:bCs/>
          <w:sz w:val="24"/>
        </w:rPr>
        <w:t>10</w:t>
      </w:r>
      <w:r>
        <w:rPr>
          <w:rFonts w:hint="eastAsia" w:ascii="宋体" w:hAnsi="宋体"/>
          <w:bCs/>
          <w:sz w:val="24"/>
        </w:rPr>
        <w:t>月份深入宿舍情况进行通报。</w:t>
      </w:r>
    </w:p>
    <w:p>
      <w:pPr>
        <w:keepNext w:val="0"/>
        <w:keepLines w:val="0"/>
        <w:pageBreakBefore w:val="0"/>
        <w:widowControl w:val="0"/>
        <w:tabs>
          <w:tab w:val="left" w:pos="2805"/>
        </w:tabs>
        <w:kinsoku/>
        <w:wordWrap/>
        <w:overflowPunct/>
        <w:topLinePunct w:val="0"/>
        <w:autoSpaceDE/>
        <w:autoSpaceDN/>
        <w:bidi w:val="0"/>
        <w:adjustRightInd/>
        <w:snapToGrid w:val="0"/>
        <w:spacing w:line="440" w:lineRule="exact"/>
        <w:ind w:left="0" w:leftChars="0" w:right="0" w:rightChars="0" w:firstLine="442" w:firstLineChars="200"/>
        <w:jc w:val="center"/>
        <w:textAlignment w:val="auto"/>
        <w:outlineLvl w:val="9"/>
        <w:rPr>
          <w:rFonts w:hint="eastAsia" w:ascii="仿宋" w:hAnsi="仿宋" w:eastAsia="仿宋"/>
          <w:b/>
          <w:bCs/>
          <w:sz w:val="22"/>
        </w:rPr>
      </w:pPr>
      <w:r>
        <w:rPr>
          <w:rFonts w:hint="eastAsia" w:ascii="仿宋" w:hAnsi="仿宋" w:eastAsia="仿宋"/>
          <w:b/>
          <w:bCs/>
          <w:sz w:val="22"/>
          <w:lang w:val="en-US" w:eastAsia="zh-CN"/>
        </w:rPr>
        <w:t>10</w:t>
      </w:r>
      <w:r>
        <w:rPr>
          <w:rFonts w:hint="eastAsia" w:ascii="仿宋" w:hAnsi="仿宋" w:eastAsia="仿宋"/>
          <w:b/>
          <w:bCs/>
          <w:sz w:val="22"/>
        </w:rPr>
        <w:t>月辅导员深入学生宿舍情况汇总表</w:t>
      </w:r>
    </w:p>
    <w:tbl>
      <w:tblPr>
        <w:tblStyle w:val="7"/>
        <w:tblW w:w="1045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214"/>
        <w:gridCol w:w="765"/>
        <w:gridCol w:w="681"/>
        <w:gridCol w:w="729"/>
        <w:gridCol w:w="1255"/>
        <w:gridCol w:w="905"/>
        <w:gridCol w:w="655"/>
        <w:gridCol w:w="708"/>
        <w:gridCol w:w="1276"/>
        <w:gridCol w:w="851"/>
        <w:gridCol w:w="708"/>
        <w:gridCol w:w="709"/>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214" w:type="dxa"/>
            <w:tcBorders>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二级学院</w:t>
            </w:r>
          </w:p>
        </w:tc>
        <w:tc>
          <w:tcPr>
            <w:tcW w:w="765" w:type="dxa"/>
            <w:tcBorders>
              <w:left w:val="single" w:color="000000" w:sz="4"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辅导员</w:t>
            </w:r>
          </w:p>
        </w:tc>
        <w:tc>
          <w:tcPr>
            <w:tcW w:w="681" w:type="dxa"/>
            <w:tcBorders>
              <w:left w:val="single" w:color="000000" w:sz="4"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default" w:ascii="仿宋" w:hAnsi="仿宋" w:eastAsia="仿宋" w:cs="仿宋"/>
                <w:b/>
                <w:bCs/>
                <w:sz w:val="18"/>
                <w:szCs w:val="18"/>
              </w:rPr>
              <w:t>10</w:t>
            </w:r>
            <w:r>
              <w:rPr>
                <w:rFonts w:hint="eastAsia" w:ascii="仿宋" w:hAnsi="仿宋" w:eastAsia="仿宋" w:cs="仿宋"/>
                <w:b/>
                <w:bCs/>
                <w:sz w:val="18"/>
                <w:szCs w:val="18"/>
              </w:rPr>
              <w:t>月</w:t>
            </w:r>
          </w:p>
        </w:tc>
        <w:tc>
          <w:tcPr>
            <w:tcW w:w="729" w:type="dxa"/>
            <w:tcBorders>
              <w:left w:val="single" w:color="000000" w:sz="4" w:space="0"/>
              <w:bottom w:val="single" w:color="000000" w:sz="12" w:space="0"/>
              <w:right w:val="single" w:color="000000" w:sz="12"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类型</w:t>
            </w:r>
          </w:p>
        </w:tc>
        <w:tc>
          <w:tcPr>
            <w:tcW w:w="1255" w:type="dxa"/>
            <w:tcBorders>
              <w:left w:val="single" w:color="000000" w:sz="12"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二级学院</w:t>
            </w:r>
          </w:p>
        </w:tc>
        <w:tc>
          <w:tcPr>
            <w:tcW w:w="905" w:type="dxa"/>
            <w:tcBorders>
              <w:left w:val="single" w:color="000000" w:sz="4"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辅导员</w:t>
            </w:r>
          </w:p>
        </w:tc>
        <w:tc>
          <w:tcPr>
            <w:tcW w:w="655" w:type="dxa"/>
            <w:tcBorders>
              <w:left w:val="single" w:color="000000" w:sz="4" w:space="0"/>
              <w:bottom w:val="single" w:color="000000" w:sz="12" w:space="0"/>
              <w:right w:val="single" w:color="000000" w:sz="4" w:space="0"/>
            </w:tcBorders>
            <w:noWrap w:val="0"/>
            <w:vAlign w:val="center"/>
          </w:tcPr>
          <w:p>
            <w:pPr>
              <w:spacing w:line="0" w:lineRule="atLeast"/>
              <w:jc w:val="both"/>
              <w:rPr>
                <w:rFonts w:ascii="仿宋" w:hAnsi="仿宋" w:eastAsia="仿宋" w:cs="仿宋"/>
                <w:b/>
                <w:bCs/>
                <w:sz w:val="18"/>
                <w:szCs w:val="18"/>
              </w:rPr>
            </w:pPr>
            <w:r>
              <w:rPr>
                <w:rFonts w:hint="default" w:ascii="仿宋" w:hAnsi="仿宋" w:eastAsia="仿宋" w:cs="仿宋"/>
                <w:b/>
                <w:bCs/>
                <w:sz w:val="18"/>
                <w:szCs w:val="18"/>
              </w:rPr>
              <w:t>10</w:t>
            </w:r>
            <w:r>
              <w:rPr>
                <w:rFonts w:hint="eastAsia" w:ascii="仿宋" w:hAnsi="仿宋" w:eastAsia="仿宋" w:cs="仿宋"/>
                <w:b/>
                <w:bCs/>
                <w:sz w:val="18"/>
                <w:szCs w:val="18"/>
              </w:rPr>
              <w:t>月</w:t>
            </w:r>
          </w:p>
        </w:tc>
        <w:tc>
          <w:tcPr>
            <w:tcW w:w="708" w:type="dxa"/>
            <w:tcBorders>
              <w:left w:val="single" w:color="000000" w:sz="4" w:space="0"/>
              <w:bottom w:val="single" w:color="000000" w:sz="12" w:space="0"/>
              <w:right w:val="single" w:color="000000" w:sz="12"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类型</w:t>
            </w:r>
          </w:p>
        </w:tc>
        <w:tc>
          <w:tcPr>
            <w:tcW w:w="1276" w:type="dxa"/>
            <w:tcBorders>
              <w:left w:val="single" w:color="000000" w:sz="12"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二级学院</w:t>
            </w:r>
          </w:p>
        </w:tc>
        <w:tc>
          <w:tcPr>
            <w:tcW w:w="851" w:type="dxa"/>
            <w:tcBorders>
              <w:left w:val="single" w:color="000000" w:sz="4"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辅导员</w:t>
            </w:r>
          </w:p>
        </w:tc>
        <w:tc>
          <w:tcPr>
            <w:tcW w:w="708" w:type="dxa"/>
            <w:tcBorders>
              <w:left w:val="single" w:color="000000" w:sz="4"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default" w:ascii="仿宋" w:hAnsi="仿宋" w:eastAsia="仿宋" w:cs="仿宋"/>
                <w:b/>
                <w:bCs/>
                <w:sz w:val="18"/>
                <w:szCs w:val="18"/>
              </w:rPr>
              <w:t>10</w:t>
            </w:r>
            <w:r>
              <w:rPr>
                <w:rFonts w:hint="eastAsia" w:ascii="仿宋" w:hAnsi="仿宋" w:eastAsia="仿宋" w:cs="仿宋"/>
                <w:b/>
                <w:bCs/>
                <w:sz w:val="18"/>
                <w:szCs w:val="18"/>
              </w:rPr>
              <w:t>月</w:t>
            </w:r>
          </w:p>
        </w:tc>
        <w:tc>
          <w:tcPr>
            <w:tcW w:w="709" w:type="dxa"/>
            <w:tcBorders>
              <w:left w:val="single" w:color="000000" w:sz="4" w:space="0"/>
              <w:bottom w:val="single" w:color="000000" w:sz="12"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类型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214" w:type="dxa"/>
            <w:vMerge w:val="restart"/>
            <w:tcBorders>
              <w:top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highlight w:val="none"/>
              </w:rPr>
            </w:pPr>
            <w:r>
              <w:rPr>
                <w:rFonts w:hint="eastAsia" w:ascii="仿宋" w:hAnsi="仿宋" w:eastAsia="仿宋" w:cs="仿宋"/>
                <w:b/>
                <w:bCs/>
                <w:sz w:val="18"/>
                <w:szCs w:val="18"/>
                <w:highlight w:val="none"/>
              </w:rPr>
              <w:t>经贸学院</w:t>
            </w:r>
          </w:p>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平均</w:t>
            </w:r>
            <w:r>
              <w:rPr>
                <w:rFonts w:hint="default" w:ascii="仿宋" w:hAnsi="仿宋" w:eastAsia="仿宋" w:cs="仿宋"/>
                <w:b/>
                <w:bCs/>
                <w:sz w:val="18"/>
                <w:szCs w:val="18"/>
              </w:rPr>
              <w:t>2.9</w:t>
            </w:r>
            <w:r>
              <w:rPr>
                <w:rFonts w:hint="eastAsia" w:ascii="仿宋" w:hAnsi="仿宋" w:eastAsia="仿宋" w:cs="仿宋"/>
                <w:b/>
                <w:bCs/>
                <w:sz w:val="18"/>
                <w:szCs w:val="18"/>
              </w:rPr>
              <w:t>周期/月</w:t>
            </w:r>
            <w:r>
              <w:rPr>
                <w:rFonts w:hint="eastAsia" w:ascii="仿宋" w:hAnsi="仿宋" w:eastAsia="仿宋" w:cs="仿宋"/>
                <w:b/>
                <w:bCs/>
                <w:sz w:val="18"/>
                <w:szCs w:val="18"/>
                <w:lang w:eastAsia="zh-Hans"/>
              </w:rPr>
              <w:t>（</w:t>
            </w:r>
            <w:r>
              <w:rPr>
                <w:rFonts w:hint="eastAsia" w:ascii="仿宋" w:hAnsi="仿宋" w:eastAsia="仿宋" w:cs="仿宋"/>
                <w:b/>
                <w:bCs/>
                <w:sz w:val="18"/>
                <w:szCs w:val="18"/>
                <w:lang w:val="en-US" w:eastAsia="zh-Hans"/>
              </w:rPr>
              <w:t>批评）</w:t>
            </w:r>
          </w:p>
        </w:tc>
        <w:tc>
          <w:tcPr>
            <w:tcW w:w="765" w:type="dxa"/>
            <w:tcBorders>
              <w:top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val="en-US" w:eastAsia="zh-CN" w:bidi="ar"/>
              </w:rPr>
              <w:t>张  玲</w:t>
            </w:r>
          </w:p>
        </w:tc>
        <w:tc>
          <w:tcPr>
            <w:tcW w:w="681" w:type="dxa"/>
            <w:tcBorders>
              <w:top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bidi="ar"/>
              </w:rPr>
            </w:pPr>
            <w:r>
              <w:rPr>
                <w:rFonts w:hint="eastAsia" w:ascii="宋体" w:hAnsi="宋体" w:eastAsia="宋体" w:cs="宋体"/>
                <w:b w:val="0"/>
                <w:bCs/>
                <w:i w:val="0"/>
                <w:color w:val="000000"/>
                <w:kern w:val="0"/>
                <w:sz w:val="18"/>
                <w:szCs w:val="18"/>
                <w:u w:val="none"/>
                <w:lang w:val="en-US" w:eastAsia="zh-CN" w:bidi="ar"/>
              </w:rPr>
              <w:t>3.1</w:t>
            </w:r>
          </w:p>
        </w:tc>
        <w:tc>
          <w:tcPr>
            <w:tcW w:w="729" w:type="dxa"/>
            <w:tcBorders>
              <w:top w:val="single" w:color="000000" w:sz="12"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仿宋" w:hAnsi="仿宋" w:eastAsia="仿宋" w:cs="仿宋"/>
                <w:b w:val="0"/>
                <w:bCs/>
                <w:i w:val="0"/>
                <w:color w:val="000000"/>
                <w:kern w:val="0"/>
                <w:sz w:val="18"/>
                <w:szCs w:val="18"/>
                <w:u w:val="none"/>
                <w:lang w:val="en-US" w:eastAsia="zh-CN" w:bidi="ar"/>
              </w:rPr>
              <w:t>-</w:t>
            </w:r>
          </w:p>
        </w:tc>
        <w:tc>
          <w:tcPr>
            <w:tcW w:w="1255" w:type="dxa"/>
            <w:vMerge w:val="restart"/>
            <w:tcBorders>
              <w:top w:val="single" w:color="000000" w:sz="12" w:space="0"/>
              <w:left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highlight w:val="none"/>
              </w:rPr>
            </w:pPr>
            <w:r>
              <w:rPr>
                <w:rFonts w:hint="eastAsia" w:ascii="仿宋" w:hAnsi="仿宋" w:eastAsia="仿宋" w:cs="仿宋"/>
                <w:b/>
                <w:bCs/>
                <w:sz w:val="18"/>
                <w:szCs w:val="18"/>
                <w:highlight w:val="none"/>
              </w:rPr>
              <w:t>管理学院</w:t>
            </w:r>
          </w:p>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平均</w:t>
            </w:r>
            <w:r>
              <w:rPr>
                <w:rFonts w:hint="default" w:ascii="仿宋" w:hAnsi="仿宋" w:eastAsia="仿宋" w:cs="仿宋"/>
                <w:b/>
                <w:bCs/>
                <w:sz w:val="18"/>
                <w:szCs w:val="18"/>
              </w:rPr>
              <w:t>3.</w:t>
            </w:r>
            <w:r>
              <w:rPr>
                <w:rFonts w:hint="eastAsia" w:ascii="仿宋" w:hAnsi="仿宋" w:eastAsia="仿宋" w:cs="仿宋"/>
                <w:b/>
                <w:bCs/>
                <w:sz w:val="18"/>
                <w:szCs w:val="18"/>
                <w:lang w:val="en-US" w:eastAsia="zh-CN"/>
              </w:rPr>
              <w:t>5</w:t>
            </w:r>
            <w:r>
              <w:rPr>
                <w:rFonts w:hint="eastAsia" w:ascii="仿宋" w:hAnsi="仿宋" w:eastAsia="仿宋" w:cs="仿宋"/>
                <w:b/>
                <w:bCs/>
                <w:sz w:val="18"/>
                <w:szCs w:val="18"/>
              </w:rPr>
              <w:t>周期/月</w:t>
            </w:r>
            <w:r>
              <w:rPr>
                <w:rFonts w:hint="eastAsia" w:ascii="仿宋" w:hAnsi="仿宋" w:eastAsia="仿宋" w:cs="仿宋"/>
                <w:b/>
                <w:bCs/>
                <w:sz w:val="18"/>
                <w:szCs w:val="18"/>
                <w:lang w:eastAsia="zh-Hans"/>
              </w:rPr>
              <w:t>（</w:t>
            </w:r>
            <w:r>
              <w:rPr>
                <w:rFonts w:hint="eastAsia" w:ascii="仿宋" w:hAnsi="仿宋" w:eastAsia="仿宋" w:cs="仿宋"/>
                <w:b/>
                <w:bCs/>
                <w:sz w:val="18"/>
                <w:szCs w:val="18"/>
                <w:lang w:val="en-US" w:eastAsia="zh-CN"/>
              </w:rPr>
              <w:t>表扬</w:t>
            </w:r>
            <w:r>
              <w:rPr>
                <w:rFonts w:hint="eastAsia" w:ascii="仿宋" w:hAnsi="仿宋" w:eastAsia="仿宋" w:cs="仿宋"/>
                <w:b/>
                <w:bCs/>
                <w:sz w:val="18"/>
                <w:szCs w:val="18"/>
                <w:lang w:val="en-US" w:eastAsia="zh-Hans"/>
              </w:rPr>
              <w:t>）</w:t>
            </w:r>
          </w:p>
        </w:tc>
        <w:tc>
          <w:tcPr>
            <w:tcW w:w="905" w:type="dxa"/>
            <w:tcBorders>
              <w:top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田  芳</w:t>
            </w:r>
          </w:p>
        </w:tc>
        <w:tc>
          <w:tcPr>
            <w:tcW w:w="655" w:type="dxa"/>
            <w:tcBorders>
              <w:top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3.8</w:t>
            </w:r>
          </w:p>
        </w:tc>
        <w:tc>
          <w:tcPr>
            <w:tcW w:w="708" w:type="dxa"/>
            <w:tcBorders>
              <w:top w:val="single" w:color="000000" w:sz="12"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表扬</w:t>
            </w:r>
          </w:p>
        </w:tc>
        <w:tc>
          <w:tcPr>
            <w:tcW w:w="1276" w:type="dxa"/>
            <w:vMerge w:val="restart"/>
            <w:tcBorders>
              <w:top w:val="single" w:color="000000" w:sz="12" w:space="0"/>
              <w:left w:val="single" w:color="000000" w:sz="12"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highlight w:val="yellow"/>
              </w:rPr>
            </w:pPr>
            <w:r>
              <w:rPr>
                <w:rFonts w:hint="eastAsia" w:ascii="仿宋" w:hAnsi="仿宋" w:eastAsia="仿宋" w:cs="仿宋"/>
                <w:b/>
                <w:bCs/>
                <w:sz w:val="18"/>
                <w:szCs w:val="18"/>
                <w:highlight w:val="none"/>
                <w:shd w:val="clear" w:color="auto" w:fill="auto"/>
              </w:rPr>
              <w:t>土木学院</w:t>
            </w:r>
          </w:p>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仿宋"/>
                <w:b/>
                <w:bCs/>
                <w:sz w:val="18"/>
                <w:szCs w:val="18"/>
              </w:rPr>
            </w:pPr>
            <w:r>
              <w:rPr>
                <w:rFonts w:hint="eastAsia" w:ascii="仿宋" w:hAnsi="仿宋" w:eastAsia="仿宋" w:cs="仿宋"/>
                <w:b/>
                <w:bCs/>
                <w:sz w:val="18"/>
                <w:szCs w:val="18"/>
              </w:rPr>
              <w:t>平均</w:t>
            </w:r>
            <w:r>
              <w:rPr>
                <w:rFonts w:hint="default" w:ascii="仿宋" w:hAnsi="仿宋" w:eastAsia="仿宋" w:cs="仿宋"/>
                <w:b/>
                <w:bCs/>
                <w:sz w:val="18"/>
                <w:szCs w:val="18"/>
              </w:rPr>
              <w:t>2.</w:t>
            </w:r>
            <w:r>
              <w:rPr>
                <w:rFonts w:hint="eastAsia" w:ascii="仿宋" w:hAnsi="仿宋" w:eastAsia="仿宋" w:cs="仿宋"/>
                <w:b/>
                <w:bCs/>
                <w:sz w:val="18"/>
                <w:szCs w:val="18"/>
                <w:lang w:val="en-US" w:eastAsia="zh-CN"/>
              </w:rPr>
              <w:t>4</w:t>
            </w:r>
            <w:r>
              <w:rPr>
                <w:rFonts w:hint="eastAsia" w:ascii="仿宋" w:hAnsi="仿宋" w:eastAsia="仿宋" w:cs="仿宋"/>
                <w:b/>
                <w:bCs/>
                <w:sz w:val="18"/>
                <w:szCs w:val="18"/>
              </w:rPr>
              <w:t>周</w:t>
            </w:r>
          </w:p>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期/月（</w:t>
            </w:r>
            <w:r>
              <w:rPr>
                <w:rFonts w:hint="eastAsia" w:ascii="仿宋" w:hAnsi="仿宋" w:eastAsia="仿宋" w:cs="仿宋"/>
                <w:b/>
                <w:bCs/>
                <w:sz w:val="18"/>
                <w:szCs w:val="18"/>
                <w:lang w:val="en-US" w:eastAsia="zh-Hans"/>
              </w:rPr>
              <w:t>批评</w:t>
            </w:r>
            <w:r>
              <w:rPr>
                <w:rFonts w:hint="eastAsia" w:ascii="仿宋" w:hAnsi="仿宋" w:eastAsia="仿宋" w:cs="仿宋"/>
                <w:b/>
                <w:bCs/>
                <w:sz w:val="18"/>
                <w:szCs w:val="18"/>
              </w:rPr>
              <w:t>）</w:t>
            </w:r>
          </w:p>
        </w:tc>
        <w:tc>
          <w:tcPr>
            <w:tcW w:w="851" w:type="dxa"/>
            <w:tcBorders>
              <w:top w:val="single" w:color="000000" w:sz="12" w:space="0"/>
              <w:left w:val="single" w:color="000000" w:sz="6"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陈  敏</w:t>
            </w:r>
          </w:p>
        </w:tc>
        <w:tc>
          <w:tcPr>
            <w:tcW w:w="708" w:type="dxa"/>
            <w:tcBorders>
              <w:top w:val="single" w:color="000000" w:sz="12" w:space="0"/>
              <w:left w:val="single" w:color="000000" w:sz="6" w:space="0"/>
              <w:bottom w:val="single" w:color="000000" w:sz="6"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3.2</w:t>
            </w:r>
          </w:p>
        </w:tc>
        <w:tc>
          <w:tcPr>
            <w:tcW w:w="709" w:type="dxa"/>
            <w:tcBorders>
              <w:top w:val="single" w:color="000000" w:sz="12" w:space="0"/>
              <w:left w:val="single" w:color="000000" w:sz="6" w:space="0"/>
              <w:bottom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仿宋" w:hAnsi="仿宋" w:eastAsia="仿宋" w:cs="仿宋"/>
                <w:b w:val="0"/>
                <w:bCs/>
                <w:i w:val="0"/>
                <w:color w:val="auto"/>
                <w:kern w:val="0"/>
                <w:sz w:val="18"/>
                <w:szCs w:val="18"/>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214"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765"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eastAsia="zh-Hans" w:bidi="ar"/>
              </w:rPr>
            </w:pPr>
            <w:r>
              <w:rPr>
                <w:rFonts w:hint="eastAsia" w:ascii="仿宋" w:hAnsi="仿宋" w:eastAsia="仿宋" w:cs="仿宋"/>
                <w:color w:val="000000"/>
                <w:kern w:val="0"/>
                <w:sz w:val="18"/>
                <w:szCs w:val="18"/>
                <w:lang w:val="en-US" w:eastAsia="zh-Hans" w:bidi="ar"/>
              </w:rPr>
              <w:t>杨芳芳</w:t>
            </w:r>
          </w:p>
        </w:tc>
        <w:tc>
          <w:tcPr>
            <w:tcW w:w="68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bidi="ar"/>
              </w:rPr>
            </w:pPr>
            <w:r>
              <w:rPr>
                <w:rFonts w:hint="eastAsia" w:ascii="宋体" w:hAnsi="宋体" w:eastAsia="宋体" w:cs="宋体"/>
                <w:b w:val="0"/>
                <w:bCs/>
                <w:i w:val="0"/>
                <w:color w:val="auto"/>
                <w:kern w:val="0"/>
                <w:sz w:val="18"/>
                <w:szCs w:val="18"/>
                <w:u w:val="none"/>
                <w:lang w:val="en-US" w:eastAsia="zh-CN" w:bidi="ar"/>
              </w:rPr>
              <w:t>0</w:t>
            </w:r>
          </w:p>
        </w:tc>
        <w:tc>
          <w:tcPr>
            <w:tcW w:w="729"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1</w:t>
            </w:r>
            <w:r>
              <w:rPr>
                <w:rStyle w:val="15"/>
                <w:rFonts w:hint="eastAsia" w:ascii="仿宋" w:hAnsi="仿宋" w:eastAsia="仿宋" w:cs="仿宋"/>
                <w:b w:val="0"/>
                <w:bCs/>
                <w:sz w:val="16"/>
                <w:szCs w:val="16"/>
                <w:lang w:val="en-US" w:eastAsia="zh-CN" w:bidi="ar"/>
              </w:rPr>
              <w:t>0.23上岗</w:t>
            </w:r>
          </w:p>
        </w:tc>
        <w:tc>
          <w:tcPr>
            <w:tcW w:w="1255" w:type="dxa"/>
            <w:vMerge w:val="continue"/>
            <w:tcBorders>
              <w:left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905"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琚  宁</w:t>
            </w:r>
          </w:p>
        </w:tc>
        <w:tc>
          <w:tcPr>
            <w:tcW w:w="65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3.7</w:t>
            </w:r>
          </w:p>
        </w:tc>
        <w:tc>
          <w:tcPr>
            <w:tcW w:w="708"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表扬</w:t>
            </w:r>
          </w:p>
        </w:tc>
        <w:tc>
          <w:tcPr>
            <w:tcW w:w="1276" w:type="dxa"/>
            <w:vMerge w:val="continue"/>
            <w:tcBorders>
              <w:top w:val="single" w:color="000000" w:sz="6" w:space="0"/>
              <w:left w:val="single" w:color="000000" w:sz="12"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51"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高  菁</w:t>
            </w:r>
          </w:p>
        </w:tc>
        <w:tc>
          <w:tcPr>
            <w:tcW w:w="708"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3.6</w:t>
            </w:r>
          </w:p>
        </w:tc>
        <w:tc>
          <w:tcPr>
            <w:tcW w:w="709" w:type="dxa"/>
            <w:tcBorders>
              <w:top w:val="single" w:color="000000" w:sz="6" w:space="0"/>
              <w:left w:val="single" w:color="000000" w:sz="6" w:space="0"/>
              <w:bottom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auto"/>
                <w:kern w:val="0"/>
                <w:sz w:val="16"/>
                <w:szCs w:val="16"/>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214"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765"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val="en-US" w:eastAsia="zh-CN" w:bidi="ar"/>
              </w:rPr>
              <w:t>王  琳</w:t>
            </w:r>
          </w:p>
        </w:tc>
        <w:tc>
          <w:tcPr>
            <w:tcW w:w="68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bidi="ar"/>
              </w:rPr>
            </w:pPr>
            <w:r>
              <w:rPr>
                <w:rFonts w:hint="eastAsia" w:ascii="宋体" w:hAnsi="宋体" w:eastAsia="宋体" w:cs="宋体"/>
                <w:b w:val="0"/>
                <w:bCs/>
                <w:i w:val="0"/>
                <w:color w:val="000000"/>
                <w:kern w:val="0"/>
                <w:sz w:val="18"/>
                <w:szCs w:val="18"/>
                <w:u w:val="none"/>
                <w:lang w:val="en-US" w:eastAsia="zh-CN" w:bidi="ar"/>
              </w:rPr>
              <w:t>3.8</w:t>
            </w:r>
          </w:p>
        </w:tc>
        <w:tc>
          <w:tcPr>
            <w:tcW w:w="729"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eastAsia="zh-CN" w:bidi="ar"/>
              </w:rPr>
            </w:pPr>
            <w:r>
              <w:rPr>
                <w:rFonts w:hint="eastAsia" w:ascii="仿宋" w:hAnsi="仿宋" w:eastAsia="仿宋" w:cs="仿宋"/>
                <w:b w:val="0"/>
                <w:bCs/>
                <w:i w:val="0"/>
                <w:color w:val="000000"/>
                <w:kern w:val="0"/>
                <w:sz w:val="16"/>
                <w:szCs w:val="16"/>
                <w:u w:val="none"/>
                <w:lang w:val="en-US" w:eastAsia="zh-CN" w:bidi="ar"/>
              </w:rPr>
              <w:t>表扬</w:t>
            </w:r>
          </w:p>
        </w:tc>
        <w:tc>
          <w:tcPr>
            <w:tcW w:w="1255" w:type="dxa"/>
            <w:vMerge w:val="continue"/>
            <w:tcBorders>
              <w:left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905"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沈  蔚</w:t>
            </w:r>
          </w:p>
        </w:tc>
        <w:tc>
          <w:tcPr>
            <w:tcW w:w="65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w:t>
            </w:r>
          </w:p>
        </w:tc>
        <w:tc>
          <w:tcPr>
            <w:tcW w:w="708"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76" w:type="dxa"/>
            <w:vMerge w:val="continue"/>
            <w:tcBorders>
              <w:top w:val="single" w:color="000000" w:sz="6" w:space="0"/>
              <w:left w:val="single" w:color="000000" w:sz="12"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51"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张入元</w:t>
            </w:r>
          </w:p>
        </w:tc>
        <w:tc>
          <w:tcPr>
            <w:tcW w:w="708"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color w:val="auto"/>
                <w:kern w:val="0"/>
                <w:sz w:val="18"/>
                <w:szCs w:val="18"/>
                <w:lang w:val="en-US" w:eastAsia="zh-CN" w:bidi="ar"/>
              </w:rPr>
            </w:pPr>
            <w:r>
              <w:rPr>
                <w:rFonts w:hint="eastAsia" w:ascii="仿宋" w:hAnsi="仿宋" w:eastAsia="仿宋" w:cs="仿宋"/>
                <w:b w:val="0"/>
                <w:bCs/>
                <w:color w:val="auto"/>
                <w:kern w:val="0"/>
                <w:sz w:val="18"/>
                <w:szCs w:val="18"/>
                <w:lang w:val="en-US" w:eastAsia="zh-CN" w:bidi="ar"/>
              </w:rPr>
              <w:t>2</w:t>
            </w:r>
          </w:p>
        </w:tc>
        <w:tc>
          <w:tcPr>
            <w:tcW w:w="709" w:type="dxa"/>
            <w:tcBorders>
              <w:top w:val="single" w:color="000000" w:sz="6" w:space="0"/>
              <w:left w:val="single" w:color="000000" w:sz="6" w:space="0"/>
              <w:bottom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auto"/>
                <w:kern w:val="0"/>
                <w:sz w:val="16"/>
                <w:szCs w:val="16"/>
                <w:u w:val="none"/>
                <w:lang w:val="en-US" w:eastAsia="zh-CN" w:bidi="ar"/>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214"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765"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val="en-US" w:eastAsia="zh-CN" w:bidi="ar"/>
              </w:rPr>
              <w:t>纪效英</w:t>
            </w:r>
          </w:p>
        </w:tc>
        <w:tc>
          <w:tcPr>
            <w:tcW w:w="68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bidi="ar"/>
              </w:rPr>
            </w:pPr>
            <w:r>
              <w:rPr>
                <w:rFonts w:hint="eastAsia" w:ascii="宋体" w:hAnsi="宋体" w:eastAsia="宋体" w:cs="宋体"/>
                <w:b w:val="0"/>
                <w:bCs/>
                <w:i w:val="0"/>
                <w:color w:val="000000"/>
                <w:kern w:val="0"/>
                <w:sz w:val="18"/>
                <w:szCs w:val="18"/>
                <w:u w:val="none"/>
                <w:lang w:val="en-US" w:eastAsia="zh-CN" w:bidi="ar"/>
              </w:rPr>
              <w:t>3.9</w:t>
            </w:r>
          </w:p>
        </w:tc>
        <w:tc>
          <w:tcPr>
            <w:tcW w:w="729"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表扬</w:t>
            </w:r>
          </w:p>
        </w:tc>
        <w:tc>
          <w:tcPr>
            <w:tcW w:w="1255" w:type="dxa"/>
            <w:vMerge w:val="continue"/>
            <w:tcBorders>
              <w:left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905"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岳茜子</w:t>
            </w:r>
          </w:p>
        </w:tc>
        <w:tc>
          <w:tcPr>
            <w:tcW w:w="65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3.2</w:t>
            </w:r>
          </w:p>
        </w:tc>
        <w:tc>
          <w:tcPr>
            <w:tcW w:w="708"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76" w:type="dxa"/>
            <w:vMerge w:val="continue"/>
            <w:tcBorders>
              <w:top w:val="single" w:color="000000" w:sz="6" w:space="0"/>
              <w:left w:val="single" w:color="000000" w:sz="12"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51"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李  娜</w:t>
            </w:r>
          </w:p>
        </w:tc>
        <w:tc>
          <w:tcPr>
            <w:tcW w:w="708"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709" w:type="dxa"/>
            <w:tcBorders>
              <w:top w:val="single" w:color="000000" w:sz="6" w:space="0"/>
              <w:left w:val="single" w:color="000000" w:sz="6" w:space="0"/>
              <w:bottom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auto"/>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237" w:hRule="atLeast"/>
          <w:jc w:val="center"/>
        </w:trPr>
        <w:tc>
          <w:tcPr>
            <w:tcW w:w="1214"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765"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val="en-US" w:eastAsia="zh-CN" w:bidi="ar"/>
              </w:rPr>
              <w:t>秦  渊</w:t>
            </w:r>
          </w:p>
        </w:tc>
        <w:tc>
          <w:tcPr>
            <w:tcW w:w="68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bidi="ar"/>
              </w:rPr>
            </w:pPr>
            <w:r>
              <w:rPr>
                <w:rFonts w:hint="eastAsia" w:ascii="宋体" w:hAnsi="宋体" w:eastAsia="宋体" w:cs="宋体"/>
                <w:b w:val="0"/>
                <w:bCs/>
                <w:i w:val="0"/>
                <w:color w:val="000000"/>
                <w:kern w:val="0"/>
                <w:sz w:val="18"/>
                <w:szCs w:val="18"/>
                <w:u w:val="none"/>
                <w:lang w:val="en-US" w:eastAsia="zh-CN" w:bidi="ar"/>
              </w:rPr>
              <w:t>3</w:t>
            </w:r>
          </w:p>
        </w:tc>
        <w:tc>
          <w:tcPr>
            <w:tcW w:w="729"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55" w:type="dxa"/>
            <w:vMerge w:val="continue"/>
            <w:tcBorders>
              <w:left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905"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高  云</w:t>
            </w:r>
          </w:p>
        </w:tc>
        <w:tc>
          <w:tcPr>
            <w:tcW w:w="65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4</w:t>
            </w:r>
          </w:p>
        </w:tc>
        <w:tc>
          <w:tcPr>
            <w:tcW w:w="708"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重点 表扬</w:t>
            </w:r>
          </w:p>
        </w:tc>
        <w:tc>
          <w:tcPr>
            <w:tcW w:w="1276" w:type="dxa"/>
            <w:vMerge w:val="continue"/>
            <w:tcBorders>
              <w:top w:val="single" w:color="000000" w:sz="6" w:space="0"/>
              <w:left w:val="single" w:color="000000" w:sz="12"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51"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刘晓菲</w:t>
            </w:r>
          </w:p>
        </w:tc>
        <w:tc>
          <w:tcPr>
            <w:tcW w:w="708"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709" w:type="dxa"/>
            <w:tcBorders>
              <w:top w:val="single" w:color="000000" w:sz="6" w:space="0"/>
              <w:left w:val="single" w:color="000000" w:sz="6" w:space="0"/>
              <w:bottom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auto"/>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214"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765"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val="en-US" w:eastAsia="zh-CN" w:bidi="ar"/>
              </w:rPr>
              <w:t>闫宁宁</w:t>
            </w:r>
          </w:p>
        </w:tc>
        <w:tc>
          <w:tcPr>
            <w:tcW w:w="68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bidi="ar"/>
              </w:rPr>
            </w:pPr>
            <w:r>
              <w:rPr>
                <w:rFonts w:hint="eastAsia" w:ascii="宋体" w:hAnsi="宋体" w:eastAsia="宋体" w:cs="宋体"/>
                <w:b w:val="0"/>
                <w:bCs/>
                <w:i w:val="0"/>
                <w:color w:val="000000"/>
                <w:kern w:val="0"/>
                <w:sz w:val="18"/>
                <w:szCs w:val="18"/>
                <w:u w:val="none"/>
                <w:lang w:val="en-US" w:eastAsia="zh-CN" w:bidi="ar"/>
              </w:rPr>
              <w:t>3.4</w:t>
            </w:r>
          </w:p>
        </w:tc>
        <w:tc>
          <w:tcPr>
            <w:tcW w:w="729"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55" w:type="dxa"/>
            <w:vMerge w:val="continue"/>
            <w:tcBorders>
              <w:left w:val="single" w:color="000000" w:sz="12" w:space="0"/>
              <w:bottom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905" w:type="dxa"/>
            <w:tcBorders>
              <w:bottom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安  娜</w:t>
            </w:r>
          </w:p>
        </w:tc>
        <w:tc>
          <w:tcPr>
            <w:tcW w:w="655" w:type="dxa"/>
            <w:tcBorders>
              <w:bottom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w:t>
            </w:r>
          </w:p>
        </w:tc>
        <w:tc>
          <w:tcPr>
            <w:tcW w:w="708" w:type="dxa"/>
            <w:tcBorders>
              <w:bottom w:val="single" w:color="000000" w:sz="12"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76" w:type="dxa"/>
            <w:vMerge w:val="continue"/>
            <w:tcBorders>
              <w:top w:val="single" w:color="000000" w:sz="6" w:space="0"/>
              <w:left w:val="single" w:color="000000" w:sz="12"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51"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曹  璞</w:t>
            </w:r>
          </w:p>
        </w:tc>
        <w:tc>
          <w:tcPr>
            <w:tcW w:w="708"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color w:val="auto"/>
                <w:kern w:val="0"/>
                <w:sz w:val="18"/>
                <w:szCs w:val="18"/>
                <w:lang w:val="en-US" w:eastAsia="zh-CN" w:bidi="ar"/>
              </w:rPr>
            </w:pPr>
            <w:r>
              <w:rPr>
                <w:rFonts w:hint="eastAsia" w:ascii="仿宋" w:hAnsi="仿宋" w:eastAsia="仿宋" w:cs="仿宋"/>
                <w:b w:val="0"/>
                <w:bCs/>
                <w:color w:val="auto"/>
                <w:kern w:val="0"/>
                <w:sz w:val="18"/>
                <w:szCs w:val="18"/>
                <w:lang w:val="en-US" w:eastAsia="zh-CN" w:bidi="ar"/>
              </w:rPr>
              <w:t>1</w:t>
            </w:r>
          </w:p>
        </w:tc>
        <w:tc>
          <w:tcPr>
            <w:tcW w:w="709" w:type="dxa"/>
            <w:tcBorders>
              <w:top w:val="single" w:color="000000" w:sz="6" w:space="0"/>
              <w:left w:val="single" w:color="000000" w:sz="6" w:space="0"/>
              <w:bottom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auto"/>
                <w:kern w:val="0"/>
                <w:sz w:val="16"/>
                <w:szCs w:val="16"/>
                <w:u w:val="none"/>
                <w:lang w:val="en-US" w:eastAsia="zh-CN" w:bidi="ar"/>
              </w:rPr>
              <w:t xml:space="preserve">批评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214"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765"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val="en-US" w:eastAsia="zh-CN" w:bidi="ar"/>
              </w:rPr>
              <w:t>汤亚杰</w:t>
            </w:r>
          </w:p>
        </w:tc>
        <w:tc>
          <w:tcPr>
            <w:tcW w:w="68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bidi="ar"/>
              </w:rPr>
            </w:pPr>
            <w:r>
              <w:rPr>
                <w:rFonts w:hint="eastAsia" w:ascii="宋体" w:hAnsi="宋体" w:eastAsia="宋体" w:cs="宋体"/>
                <w:b w:val="0"/>
                <w:bCs/>
                <w:i w:val="0"/>
                <w:color w:val="000000"/>
                <w:kern w:val="0"/>
                <w:sz w:val="18"/>
                <w:szCs w:val="18"/>
                <w:u w:val="none"/>
                <w:lang w:val="en-US" w:eastAsia="zh-CN" w:bidi="ar"/>
              </w:rPr>
              <w:t>3</w:t>
            </w:r>
          </w:p>
        </w:tc>
        <w:tc>
          <w:tcPr>
            <w:tcW w:w="729"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55" w:type="dxa"/>
            <w:vMerge w:val="restart"/>
            <w:tcBorders>
              <w:top w:val="single" w:color="000000" w:sz="12" w:space="0"/>
              <w:left w:val="single" w:color="000000" w:sz="12"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highlight w:val="yellow"/>
              </w:rPr>
            </w:pPr>
            <w:r>
              <w:rPr>
                <w:rFonts w:hint="eastAsia" w:ascii="仿宋" w:hAnsi="仿宋" w:eastAsia="仿宋" w:cs="仿宋"/>
                <w:b/>
                <w:bCs/>
                <w:sz w:val="18"/>
                <w:szCs w:val="18"/>
                <w:highlight w:val="none"/>
              </w:rPr>
              <w:t>艺术学院</w:t>
            </w:r>
          </w:p>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平均</w:t>
            </w:r>
            <w:r>
              <w:rPr>
                <w:rFonts w:hint="default" w:ascii="仿宋" w:hAnsi="仿宋" w:eastAsia="仿宋" w:cs="仿宋"/>
                <w:b/>
                <w:bCs/>
                <w:sz w:val="18"/>
                <w:szCs w:val="18"/>
              </w:rPr>
              <w:t>2.</w:t>
            </w:r>
            <w:r>
              <w:rPr>
                <w:rFonts w:hint="eastAsia" w:ascii="仿宋" w:hAnsi="仿宋" w:eastAsia="仿宋" w:cs="仿宋"/>
                <w:b/>
                <w:bCs/>
                <w:sz w:val="18"/>
                <w:szCs w:val="18"/>
                <w:lang w:val="en-US" w:eastAsia="zh-CN"/>
              </w:rPr>
              <w:t>2</w:t>
            </w:r>
            <w:r>
              <w:rPr>
                <w:rFonts w:hint="eastAsia" w:ascii="仿宋" w:hAnsi="仿宋" w:eastAsia="仿宋" w:cs="仿宋"/>
                <w:b/>
                <w:bCs/>
                <w:sz w:val="18"/>
                <w:szCs w:val="18"/>
              </w:rPr>
              <w:t>周期/月</w:t>
            </w:r>
            <w:r>
              <w:rPr>
                <w:rFonts w:hint="default" w:ascii="仿宋" w:hAnsi="仿宋" w:eastAsia="仿宋" w:cs="仿宋"/>
                <w:b/>
                <w:bCs/>
                <w:sz w:val="18"/>
                <w:szCs w:val="18"/>
              </w:rPr>
              <w:t>(</w:t>
            </w:r>
            <w:r>
              <w:rPr>
                <w:rFonts w:hint="eastAsia" w:ascii="仿宋" w:hAnsi="仿宋" w:eastAsia="仿宋" w:cs="仿宋"/>
                <w:b/>
                <w:bCs/>
                <w:sz w:val="18"/>
                <w:szCs w:val="18"/>
                <w:lang w:val="en-US" w:eastAsia="zh-Hans"/>
              </w:rPr>
              <w:t>批评）</w:t>
            </w:r>
          </w:p>
        </w:tc>
        <w:tc>
          <w:tcPr>
            <w:tcW w:w="905" w:type="dxa"/>
            <w:tcBorders>
              <w:top w:val="single" w:color="000000" w:sz="12" w:space="0"/>
              <w:left w:val="single" w:color="000000" w:sz="6"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陈改丽</w:t>
            </w:r>
          </w:p>
        </w:tc>
        <w:tc>
          <w:tcPr>
            <w:tcW w:w="655" w:type="dxa"/>
            <w:tcBorders>
              <w:top w:val="single" w:color="000000" w:sz="12" w:space="0"/>
              <w:left w:val="single" w:color="000000" w:sz="6" w:space="0"/>
              <w:bottom w:val="single" w:color="000000" w:sz="6"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bidi="ar"/>
              </w:rPr>
            </w:pPr>
            <w:r>
              <w:rPr>
                <w:rFonts w:hint="eastAsia" w:ascii="宋体" w:hAnsi="宋体" w:eastAsia="宋体" w:cs="宋体"/>
                <w:b w:val="0"/>
                <w:bCs/>
                <w:i w:val="0"/>
                <w:color w:val="auto"/>
                <w:kern w:val="0"/>
                <w:sz w:val="18"/>
                <w:szCs w:val="18"/>
                <w:u w:val="none"/>
                <w:lang w:val="en-US" w:eastAsia="zh-CN" w:bidi="ar"/>
              </w:rPr>
              <w:t>3</w:t>
            </w:r>
          </w:p>
        </w:tc>
        <w:tc>
          <w:tcPr>
            <w:tcW w:w="708" w:type="dxa"/>
            <w:tcBorders>
              <w:top w:val="single" w:color="000000" w:sz="12" w:space="0"/>
              <w:left w:val="single" w:color="000000" w:sz="6" w:space="0"/>
              <w:bottom w:val="single" w:color="000000" w:sz="6"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76" w:type="dxa"/>
            <w:vMerge w:val="continue"/>
            <w:tcBorders>
              <w:top w:val="single" w:color="000000" w:sz="6" w:space="0"/>
              <w:left w:val="single" w:color="000000" w:sz="12"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51"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周清梅</w:t>
            </w:r>
          </w:p>
        </w:tc>
        <w:tc>
          <w:tcPr>
            <w:tcW w:w="708"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3.3</w:t>
            </w:r>
          </w:p>
        </w:tc>
        <w:tc>
          <w:tcPr>
            <w:tcW w:w="709" w:type="dxa"/>
            <w:tcBorders>
              <w:top w:val="single" w:color="000000" w:sz="6" w:space="0"/>
              <w:left w:val="single" w:color="000000" w:sz="6" w:space="0"/>
              <w:bottom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auto"/>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214" w:type="dxa"/>
            <w:vMerge w:val="restart"/>
            <w:tcBorders>
              <w:top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highlight w:val="none"/>
              </w:rPr>
            </w:pPr>
            <w:r>
              <w:rPr>
                <w:rFonts w:hint="eastAsia" w:ascii="仿宋" w:hAnsi="仿宋" w:eastAsia="仿宋" w:cs="仿宋"/>
                <w:b/>
                <w:bCs/>
                <w:sz w:val="18"/>
                <w:szCs w:val="18"/>
                <w:highlight w:val="none"/>
              </w:rPr>
              <w:t>建筑学院</w:t>
            </w:r>
          </w:p>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平均</w:t>
            </w:r>
            <w:r>
              <w:rPr>
                <w:rFonts w:hint="default" w:ascii="仿宋" w:hAnsi="仿宋" w:eastAsia="仿宋" w:cs="仿宋"/>
                <w:b/>
                <w:bCs/>
                <w:sz w:val="18"/>
                <w:szCs w:val="18"/>
              </w:rPr>
              <w:t>3.</w:t>
            </w:r>
            <w:r>
              <w:rPr>
                <w:rFonts w:hint="eastAsia" w:ascii="仿宋" w:hAnsi="仿宋" w:eastAsia="仿宋" w:cs="仿宋"/>
                <w:b/>
                <w:bCs/>
                <w:sz w:val="18"/>
                <w:szCs w:val="18"/>
                <w:lang w:val="en-US" w:eastAsia="zh-CN"/>
              </w:rPr>
              <w:t>5</w:t>
            </w:r>
            <w:r>
              <w:rPr>
                <w:rFonts w:hint="eastAsia" w:ascii="仿宋" w:hAnsi="仿宋" w:eastAsia="仿宋" w:cs="仿宋"/>
                <w:b/>
                <w:bCs/>
                <w:sz w:val="18"/>
                <w:szCs w:val="18"/>
              </w:rPr>
              <w:t>周</w:t>
            </w:r>
            <w:r>
              <w:rPr>
                <w:rFonts w:hint="eastAsia" w:ascii="仿宋" w:hAnsi="仿宋" w:eastAsia="仿宋" w:cs="仿宋"/>
                <w:b/>
                <w:bCs/>
                <w:sz w:val="18"/>
                <w:szCs w:val="18"/>
                <w:lang w:val="en-US" w:eastAsia="zh-CN"/>
              </w:rPr>
              <w:t xml:space="preserve">  </w:t>
            </w:r>
            <w:r>
              <w:rPr>
                <w:rFonts w:hint="eastAsia" w:ascii="仿宋" w:hAnsi="仿宋" w:eastAsia="仿宋" w:cs="仿宋"/>
                <w:b/>
                <w:bCs/>
                <w:sz w:val="18"/>
                <w:szCs w:val="18"/>
              </w:rPr>
              <w:t>期/月</w:t>
            </w:r>
            <w:r>
              <w:rPr>
                <w:rFonts w:hint="eastAsia" w:ascii="仿宋" w:hAnsi="仿宋" w:eastAsia="仿宋" w:cs="仿宋"/>
                <w:b/>
                <w:bCs/>
                <w:sz w:val="18"/>
                <w:szCs w:val="18"/>
                <w:lang w:eastAsia="zh-Hans"/>
              </w:rPr>
              <w:t>（</w:t>
            </w:r>
            <w:r>
              <w:rPr>
                <w:rFonts w:hint="eastAsia" w:ascii="仿宋" w:hAnsi="仿宋" w:eastAsia="仿宋" w:cs="仿宋"/>
                <w:b/>
                <w:bCs/>
                <w:sz w:val="18"/>
                <w:szCs w:val="18"/>
                <w:lang w:val="en-US" w:eastAsia="zh-CN"/>
              </w:rPr>
              <w:t>表扬</w:t>
            </w:r>
            <w:r>
              <w:rPr>
                <w:rFonts w:hint="eastAsia" w:ascii="仿宋" w:hAnsi="仿宋" w:eastAsia="仿宋" w:cs="仿宋"/>
                <w:b/>
                <w:bCs/>
                <w:sz w:val="18"/>
                <w:szCs w:val="18"/>
                <w:lang w:val="en-US" w:eastAsia="zh-Hans"/>
              </w:rPr>
              <w:t>）</w:t>
            </w:r>
          </w:p>
        </w:tc>
        <w:tc>
          <w:tcPr>
            <w:tcW w:w="765" w:type="dxa"/>
            <w:tcBorders>
              <w:top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陈连梅</w:t>
            </w:r>
          </w:p>
        </w:tc>
        <w:tc>
          <w:tcPr>
            <w:tcW w:w="681" w:type="dxa"/>
            <w:tcBorders>
              <w:top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color w:val="000000"/>
                <w:kern w:val="0"/>
                <w:sz w:val="18"/>
                <w:szCs w:val="18"/>
                <w:lang w:eastAsia="zh-CN" w:bidi="ar"/>
              </w:rPr>
            </w:pPr>
            <w:r>
              <w:rPr>
                <w:rFonts w:hint="eastAsia" w:ascii="宋体" w:hAnsi="宋体" w:eastAsia="宋体" w:cs="宋体"/>
                <w:b w:val="0"/>
                <w:bCs/>
                <w:i w:val="0"/>
                <w:color w:val="000000"/>
                <w:kern w:val="0"/>
                <w:sz w:val="18"/>
                <w:szCs w:val="18"/>
                <w:u w:val="none"/>
                <w:lang w:val="en-US" w:eastAsia="zh-CN" w:bidi="ar"/>
              </w:rPr>
              <w:t>3</w:t>
            </w:r>
          </w:p>
        </w:tc>
        <w:tc>
          <w:tcPr>
            <w:tcW w:w="729" w:type="dxa"/>
            <w:tcBorders>
              <w:top w:val="single" w:color="000000" w:sz="12"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55" w:type="dxa"/>
            <w:vMerge w:val="continue"/>
            <w:tcBorders>
              <w:top w:val="single" w:color="000000" w:sz="6" w:space="0"/>
              <w:left w:val="single" w:color="000000" w:sz="12"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905"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王鹤媛</w:t>
            </w:r>
          </w:p>
        </w:tc>
        <w:tc>
          <w:tcPr>
            <w:tcW w:w="655"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bidi="ar"/>
              </w:rPr>
            </w:pPr>
            <w:r>
              <w:rPr>
                <w:rFonts w:hint="eastAsia" w:ascii="宋体" w:hAnsi="宋体" w:eastAsia="宋体" w:cs="宋体"/>
                <w:b w:val="0"/>
                <w:bCs/>
                <w:i w:val="0"/>
                <w:color w:val="auto"/>
                <w:kern w:val="0"/>
                <w:sz w:val="18"/>
                <w:szCs w:val="18"/>
                <w:u w:val="none"/>
                <w:lang w:val="en-US" w:eastAsia="zh-CN" w:bidi="ar"/>
              </w:rPr>
              <w:t>3</w:t>
            </w:r>
          </w:p>
        </w:tc>
        <w:tc>
          <w:tcPr>
            <w:tcW w:w="708" w:type="dxa"/>
            <w:tcBorders>
              <w:top w:val="single" w:color="000000" w:sz="6" w:space="0"/>
              <w:left w:val="single" w:color="000000" w:sz="6" w:space="0"/>
              <w:bottom w:val="single" w:color="000000" w:sz="6"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76" w:type="dxa"/>
            <w:vMerge w:val="continue"/>
            <w:tcBorders>
              <w:top w:val="single" w:color="000000" w:sz="6" w:space="0"/>
              <w:left w:val="single" w:color="000000" w:sz="12" w:space="0"/>
              <w:bottom w:val="single" w:color="000000" w:sz="12"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51" w:type="dxa"/>
            <w:tcBorders>
              <w:top w:val="single" w:color="000000" w:sz="6" w:space="0"/>
              <w:left w:val="single" w:color="000000" w:sz="6" w:space="0"/>
              <w:bottom w:val="single" w:color="000000" w:sz="12"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王  新</w:t>
            </w:r>
          </w:p>
        </w:tc>
        <w:tc>
          <w:tcPr>
            <w:tcW w:w="708" w:type="dxa"/>
            <w:tcBorders>
              <w:top w:val="single" w:color="000000" w:sz="6" w:space="0"/>
              <w:left w:val="single" w:color="000000" w:sz="6" w:space="0"/>
              <w:bottom w:val="single" w:color="000000" w:sz="12"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709" w:type="dxa"/>
            <w:tcBorders>
              <w:top w:val="single" w:color="000000" w:sz="6" w:space="0"/>
              <w:left w:val="single" w:color="000000" w:sz="6" w:space="0"/>
              <w:bottom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auto"/>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214"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765"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杜  聪</w:t>
            </w:r>
          </w:p>
        </w:tc>
        <w:tc>
          <w:tcPr>
            <w:tcW w:w="68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color w:val="000000"/>
                <w:kern w:val="0"/>
                <w:sz w:val="18"/>
                <w:szCs w:val="18"/>
                <w:lang w:eastAsia="zh-CN" w:bidi="ar"/>
              </w:rPr>
            </w:pPr>
            <w:r>
              <w:rPr>
                <w:rFonts w:hint="eastAsia" w:ascii="宋体" w:hAnsi="宋体" w:eastAsia="宋体" w:cs="宋体"/>
                <w:b w:val="0"/>
                <w:bCs/>
                <w:i w:val="0"/>
                <w:color w:val="000000"/>
                <w:kern w:val="0"/>
                <w:sz w:val="18"/>
                <w:szCs w:val="18"/>
                <w:u w:val="none"/>
                <w:lang w:val="en-US" w:eastAsia="zh-CN" w:bidi="ar"/>
              </w:rPr>
              <w:t>3.4</w:t>
            </w:r>
          </w:p>
        </w:tc>
        <w:tc>
          <w:tcPr>
            <w:tcW w:w="729"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55" w:type="dxa"/>
            <w:vMerge w:val="continue"/>
            <w:tcBorders>
              <w:top w:val="single" w:color="000000" w:sz="6" w:space="0"/>
              <w:left w:val="single" w:color="000000" w:sz="12"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905"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宋姝婧</w:t>
            </w:r>
          </w:p>
        </w:tc>
        <w:tc>
          <w:tcPr>
            <w:tcW w:w="655"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仿宋" w:hAnsi="仿宋" w:eastAsia="仿宋" w:cs="仿宋"/>
                <w:b w:val="0"/>
                <w:bCs/>
                <w:color w:val="auto"/>
                <w:kern w:val="0"/>
                <w:sz w:val="18"/>
                <w:szCs w:val="18"/>
                <w:lang w:val="en-US" w:eastAsia="zh-CN" w:bidi="ar"/>
              </w:rPr>
              <w:t>2</w:t>
            </w:r>
          </w:p>
        </w:tc>
        <w:tc>
          <w:tcPr>
            <w:tcW w:w="708" w:type="dxa"/>
            <w:tcBorders>
              <w:top w:val="single" w:color="000000" w:sz="6" w:space="0"/>
              <w:left w:val="single" w:color="000000" w:sz="6" w:space="0"/>
              <w:bottom w:val="single" w:color="000000" w:sz="6"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批评</w:t>
            </w:r>
          </w:p>
        </w:tc>
        <w:tc>
          <w:tcPr>
            <w:tcW w:w="1276" w:type="dxa"/>
            <w:vMerge w:val="restart"/>
            <w:tcBorders>
              <w:top w:val="single" w:color="000000" w:sz="12"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仿宋"/>
                <w:b/>
                <w:bCs/>
                <w:sz w:val="18"/>
                <w:szCs w:val="18"/>
                <w:highlight w:val="none"/>
              </w:rPr>
            </w:pPr>
            <w:r>
              <w:rPr>
                <w:rFonts w:hint="eastAsia" w:ascii="仿宋" w:hAnsi="仿宋" w:eastAsia="仿宋" w:cs="仿宋"/>
                <w:b/>
                <w:bCs/>
                <w:sz w:val="18"/>
                <w:szCs w:val="18"/>
                <w:highlight w:val="none"/>
              </w:rPr>
              <w:t>机电学院</w:t>
            </w:r>
          </w:p>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仿宋"/>
                <w:b/>
                <w:bCs/>
                <w:sz w:val="18"/>
                <w:szCs w:val="18"/>
                <w:highlight w:val="none"/>
              </w:rPr>
            </w:pPr>
            <w:r>
              <w:rPr>
                <w:rFonts w:hint="eastAsia" w:ascii="仿宋" w:hAnsi="仿宋" w:eastAsia="仿宋" w:cs="仿宋"/>
                <w:b/>
                <w:bCs/>
                <w:sz w:val="18"/>
                <w:szCs w:val="18"/>
                <w:highlight w:val="none"/>
              </w:rPr>
              <w:t>平均</w:t>
            </w:r>
            <w:r>
              <w:rPr>
                <w:rFonts w:hint="default" w:ascii="仿宋" w:hAnsi="仿宋" w:eastAsia="仿宋" w:cs="仿宋"/>
                <w:b/>
                <w:bCs/>
                <w:sz w:val="18"/>
                <w:szCs w:val="18"/>
                <w:highlight w:val="none"/>
              </w:rPr>
              <w:t>2.</w:t>
            </w:r>
            <w:r>
              <w:rPr>
                <w:rFonts w:hint="eastAsia" w:ascii="仿宋" w:hAnsi="仿宋" w:eastAsia="仿宋" w:cs="仿宋"/>
                <w:b/>
                <w:bCs/>
                <w:sz w:val="18"/>
                <w:szCs w:val="18"/>
                <w:highlight w:val="none"/>
                <w:lang w:val="en-US" w:eastAsia="zh-CN"/>
              </w:rPr>
              <w:t>6</w:t>
            </w:r>
            <w:r>
              <w:rPr>
                <w:rFonts w:hint="eastAsia" w:ascii="仿宋" w:hAnsi="仿宋" w:eastAsia="仿宋" w:cs="仿宋"/>
                <w:b/>
                <w:bCs/>
                <w:sz w:val="18"/>
                <w:szCs w:val="18"/>
                <w:highlight w:val="none"/>
                <w:lang w:val="en-US" w:eastAsia="zh-Hans"/>
              </w:rPr>
              <w:t>周</w:t>
            </w:r>
            <w:r>
              <w:rPr>
                <w:rFonts w:hint="eastAsia" w:ascii="仿宋" w:hAnsi="仿宋" w:eastAsia="仿宋" w:cs="仿宋"/>
                <w:b/>
                <w:bCs/>
                <w:sz w:val="18"/>
                <w:szCs w:val="18"/>
                <w:highlight w:val="none"/>
                <w:lang w:val="en-US" w:eastAsia="zh-CN"/>
              </w:rPr>
              <w:t xml:space="preserve"> </w:t>
            </w:r>
            <w:r>
              <w:rPr>
                <w:rFonts w:hint="eastAsia" w:ascii="仿宋" w:hAnsi="仿宋" w:eastAsia="仿宋" w:cs="仿宋"/>
                <w:b/>
                <w:bCs/>
                <w:sz w:val="18"/>
                <w:szCs w:val="18"/>
                <w:highlight w:val="none"/>
                <w:lang w:val="en-US" w:eastAsia="zh-Hans"/>
              </w:rPr>
              <w:t>期</w:t>
            </w:r>
            <w:r>
              <w:rPr>
                <w:rFonts w:hint="eastAsia" w:ascii="仿宋" w:hAnsi="仿宋" w:eastAsia="仿宋" w:cs="仿宋"/>
                <w:b/>
                <w:bCs/>
                <w:sz w:val="18"/>
                <w:szCs w:val="18"/>
                <w:highlight w:val="none"/>
              </w:rPr>
              <w:t>/月（</w:t>
            </w:r>
            <w:r>
              <w:rPr>
                <w:rFonts w:hint="eastAsia" w:ascii="仿宋" w:hAnsi="仿宋" w:eastAsia="仿宋" w:cs="仿宋"/>
                <w:b/>
                <w:bCs/>
                <w:sz w:val="18"/>
                <w:szCs w:val="18"/>
                <w:highlight w:val="none"/>
                <w:lang w:val="en-US" w:eastAsia="zh-Hans"/>
              </w:rPr>
              <w:t>批评</w:t>
            </w:r>
            <w:r>
              <w:rPr>
                <w:rFonts w:hint="eastAsia" w:ascii="仿宋" w:hAnsi="仿宋" w:eastAsia="仿宋" w:cs="仿宋"/>
                <w:b/>
                <w:bCs/>
                <w:sz w:val="18"/>
                <w:szCs w:val="18"/>
                <w:highlight w:val="none"/>
              </w:rPr>
              <w:t>）</w:t>
            </w:r>
          </w:p>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51" w:type="dxa"/>
            <w:tcBorders>
              <w:top w:val="single" w:color="000000" w:sz="12"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高  璇</w:t>
            </w:r>
          </w:p>
        </w:tc>
        <w:tc>
          <w:tcPr>
            <w:tcW w:w="708" w:type="dxa"/>
            <w:tcBorders>
              <w:top w:val="single" w:color="000000" w:sz="12"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709" w:type="dxa"/>
            <w:tcBorders>
              <w:top w:val="single" w:color="000000" w:sz="12"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214"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765"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梁  玮</w:t>
            </w:r>
          </w:p>
        </w:tc>
        <w:tc>
          <w:tcPr>
            <w:tcW w:w="68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color w:val="000000"/>
                <w:kern w:val="0"/>
                <w:sz w:val="18"/>
                <w:szCs w:val="18"/>
                <w:lang w:eastAsia="zh-CN" w:bidi="ar"/>
              </w:rPr>
            </w:pPr>
            <w:r>
              <w:rPr>
                <w:rFonts w:hint="eastAsia" w:ascii="宋体" w:hAnsi="宋体" w:eastAsia="宋体" w:cs="宋体"/>
                <w:b w:val="0"/>
                <w:bCs/>
                <w:i w:val="0"/>
                <w:color w:val="000000"/>
                <w:kern w:val="0"/>
                <w:sz w:val="18"/>
                <w:szCs w:val="18"/>
                <w:u w:val="none"/>
                <w:lang w:val="en-US" w:eastAsia="zh-CN" w:bidi="ar"/>
              </w:rPr>
              <w:t>3</w:t>
            </w:r>
          </w:p>
        </w:tc>
        <w:tc>
          <w:tcPr>
            <w:tcW w:w="729"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55" w:type="dxa"/>
            <w:vMerge w:val="continue"/>
            <w:tcBorders>
              <w:top w:val="single" w:color="000000" w:sz="6" w:space="0"/>
              <w:left w:val="single" w:color="000000" w:sz="12"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905"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姚乐乐</w:t>
            </w:r>
          </w:p>
        </w:tc>
        <w:tc>
          <w:tcPr>
            <w:tcW w:w="655"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仿宋" w:hAnsi="仿宋" w:eastAsia="仿宋" w:cs="仿宋"/>
                <w:b w:val="0"/>
                <w:bCs/>
                <w:color w:val="auto"/>
                <w:kern w:val="0"/>
                <w:sz w:val="18"/>
                <w:szCs w:val="18"/>
                <w:lang w:val="en-US" w:eastAsia="zh-CN" w:bidi="ar"/>
              </w:rPr>
              <w:t>2</w:t>
            </w:r>
          </w:p>
        </w:tc>
        <w:tc>
          <w:tcPr>
            <w:tcW w:w="708" w:type="dxa"/>
            <w:tcBorders>
              <w:top w:val="single" w:color="000000" w:sz="6" w:space="0"/>
              <w:left w:val="single" w:color="000000" w:sz="6" w:space="0"/>
              <w:bottom w:val="single" w:color="000000" w:sz="6"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批评</w:t>
            </w:r>
          </w:p>
        </w:tc>
        <w:tc>
          <w:tcPr>
            <w:tcW w:w="1276" w:type="dxa"/>
            <w:vMerge w:val="continue"/>
            <w:tcBorders>
              <w:top w:val="single" w:color="000000" w:sz="4"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温雪婕</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3.8</w:t>
            </w:r>
          </w:p>
        </w:tc>
        <w:tc>
          <w:tcPr>
            <w:tcW w:w="709"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214"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765"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崔宁娜</w:t>
            </w:r>
          </w:p>
        </w:tc>
        <w:tc>
          <w:tcPr>
            <w:tcW w:w="68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color w:val="000000"/>
                <w:kern w:val="0"/>
                <w:sz w:val="18"/>
                <w:szCs w:val="18"/>
                <w:lang w:eastAsia="zh-CN" w:bidi="ar"/>
              </w:rPr>
            </w:pPr>
            <w:r>
              <w:rPr>
                <w:rFonts w:hint="eastAsia" w:ascii="宋体" w:hAnsi="宋体" w:eastAsia="宋体" w:cs="宋体"/>
                <w:b w:val="0"/>
                <w:bCs/>
                <w:i w:val="0"/>
                <w:color w:val="000000"/>
                <w:kern w:val="0"/>
                <w:sz w:val="18"/>
                <w:szCs w:val="18"/>
                <w:u w:val="none"/>
                <w:lang w:val="en-US" w:eastAsia="zh-CN" w:bidi="ar"/>
              </w:rPr>
              <w:t>4.1</w:t>
            </w:r>
          </w:p>
        </w:tc>
        <w:tc>
          <w:tcPr>
            <w:tcW w:w="729"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eastAsia="zh-CN" w:bidi="ar"/>
              </w:rPr>
            </w:pPr>
            <w:r>
              <w:rPr>
                <w:rFonts w:hint="eastAsia" w:ascii="仿宋" w:hAnsi="仿宋" w:eastAsia="仿宋" w:cs="仿宋"/>
                <w:b w:val="0"/>
                <w:bCs/>
                <w:i w:val="0"/>
                <w:color w:val="000000"/>
                <w:kern w:val="0"/>
                <w:sz w:val="16"/>
                <w:szCs w:val="16"/>
                <w:u w:val="none"/>
                <w:lang w:val="en-US" w:eastAsia="zh-CN" w:bidi="ar"/>
              </w:rPr>
              <w:t>重点 表扬</w:t>
            </w:r>
          </w:p>
        </w:tc>
        <w:tc>
          <w:tcPr>
            <w:tcW w:w="1255" w:type="dxa"/>
            <w:vMerge w:val="continue"/>
            <w:tcBorders>
              <w:top w:val="single" w:color="000000" w:sz="6" w:space="0"/>
              <w:left w:val="single" w:color="000000" w:sz="12"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905"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高  雯</w:t>
            </w:r>
          </w:p>
        </w:tc>
        <w:tc>
          <w:tcPr>
            <w:tcW w:w="655"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bidi="ar"/>
              </w:rPr>
            </w:pPr>
            <w:r>
              <w:rPr>
                <w:rFonts w:hint="eastAsia" w:ascii="宋体" w:hAnsi="宋体" w:eastAsia="宋体" w:cs="宋体"/>
                <w:b w:val="0"/>
                <w:bCs/>
                <w:i w:val="0"/>
                <w:color w:val="auto"/>
                <w:kern w:val="0"/>
                <w:sz w:val="18"/>
                <w:szCs w:val="18"/>
                <w:u w:val="none"/>
                <w:lang w:val="en-US" w:eastAsia="zh-CN" w:bidi="ar"/>
              </w:rPr>
              <w:t>3.3</w:t>
            </w:r>
          </w:p>
        </w:tc>
        <w:tc>
          <w:tcPr>
            <w:tcW w:w="708" w:type="dxa"/>
            <w:tcBorders>
              <w:top w:val="single" w:color="000000" w:sz="6" w:space="0"/>
              <w:left w:val="single" w:color="000000" w:sz="6" w:space="0"/>
              <w:bottom w:val="single" w:color="000000" w:sz="6"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76" w:type="dxa"/>
            <w:vMerge w:val="continue"/>
            <w:tcBorders>
              <w:top w:val="single" w:color="000000" w:sz="4"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张晓雅</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color w:val="auto"/>
                <w:kern w:val="0"/>
                <w:sz w:val="18"/>
                <w:szCs w:val="18"/>
                <w:lang w:val="en-US" w:eastAsia="zh-CN" w:bidi="ar"/>
              </w:rPr>
            </w:pPr>
            <w:r>
              <w:rPr>
                <w:rFonts w:hint="eastAsia" w:ascii="仿宋" w:hAnsi="仿宋" w:eastAsia="仿宋" w:cs="仿宋"/>
                <w:b w:val="0"/>
                <w:bCs/>
                <w:color w:val="auto"/>
                <w:kern w:val="0"/>
                <w:sz w:val="18"/>
                <w:szCs w:val="18"/>
                <w:lang w:val="en-US" w:eastAsia="zh-CN" w:bidi="ar"/>
              </w:rPr>
              <w:t>1</w:t>
            </w:r>
          </w:p>
        </w:tc>
        <w:tc>
          <w:tcPr>
            <w:tcW w:w="709"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10.19起请假 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214"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765" w:type="dxa"/>
            <w:vMerge w:val="restart"/>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贾晋利</w:t>
            </w:r>
          </w:p>
        </w:tc>
        <w:tc>
          <w:tcPr>
            <w:tcW w:w="681"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color w:val="000000"/>
                <w:kern w:val="0"/>
                <w:sz w:val="18"/>
                <w:szCs w:val="18"/>
                <w:lang w:eastAsia="zh-CN" w:bidi="ar"/>
              </w:rPr>
            </w:pPr>
            <w:r>
              <w:rPr>
                <w:rFonts w:hint="eastAsia" w:ascii="宋体" w:hAnsi="宋体" w:eastAsia="宋体" w:cs="宋体"/>
                <w:b w:val="0"/>
                <w:bCs/>
                <w:i w:val="0"/>
                <w:color w:val="000000"/>
                <w:kern w:val="0"/>
                <w:sz w:val="18"/>
                <w:szCs w:val="18"/>
                <w:u w:val="none"/>
                <w:lang w:val="en-US" w:eastAsia="zh-CN" w:bidi="ar"/>
              </w:rPr>
              <w:t>3.8</w:t>
            </w:r>
          </w:p>
        </w:tc>
        <w:tc>
          <w:tcPr>
            <w:tcW w:w="729" w:type="dxa"/>
            <w:vMerge w:val="restart"/>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eastAsia="zh-CN" w:bidi="ar"/>
              </w:rPr>
            </w:pPr>
            <w:r>
              <w:rPr>
                <w:rFonts w:hint="eastAsia" w:ascii="仿宋" w:hAnsi="仿宋" w:eastAsia="仿宋" w:cs="仿宋"/>
                <w:b w:val="0"/>
                <w:bCs/>
                <w:i w:val="0"/>
                <w:color w:val="000000"/>
                <w:kern w:val="0"/>
                <w:sz w:val="16"/>
                <w:szCs w:val="16"/>
                <w:u w:val="none"/>
                <w:lang w:val="en-US" w:eastAsia="zh-CN" w:bidi="ar"/>
              </w:rPr>
              <w:t>表扬</w:t>
            </w:r>
          </w:p>
        </w:tc>
        <w:tc>
          <w:tcPr>
            <w:tcW w:w="1255" w:type="dxa"/>
            <w:vMerge w:val="continue"/>
            <w:tcBorders>
              <w:top w:val="single" w:color="000000" w:sz="6" w:space="0"/>
              <w:left w:val="single" w:color="000000" w:sz="12" w:space="0"/>
              <w:bottom w:val="single" w:color="000000" w:sz="12"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905" w:type="dxa"/>
            <w:tcBorders>
              <w:top w:val="single" w:color="000000" w:sz="6" w:space="0"/>
              <w:left w:val="single" w:color="000000" w:sz="6" w:space="0"/>
              <w:bottom w:val="single" w:color="000000" w:sz="4"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黄  梅</w:t>
            </w:r>
          </w:p>
        </w:tc>
        <w:tc>
          <w:tcPr>
            <w:tcW w:w="655" w:type="dxa"/>
            <w:tcBorders>
              <w:top w:val="single" w:color="000000" w:sz="6"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bidi="ar"/>
              </w:rPr>
            </w:pPr>
            <w:r>
              <w:rPr>
                <w:rFonts w:hint="eastAsia" w:ascii="宋体" w:hAnsi="宋体" w:eastAsia="宋体" w:cs="宋体"/>
                <w:b w:val="0"/>
                <w:bCs/>
                <w:i w:val="0"/>
                <w:color w:val="auto"/>
                <w:kern w:val="0"/>
                <w:sz w:val="18"/>
                <w:szCs w:val="18"/>
                <w:u w:val="none"/>
                <w:lang w:val="en-US" w:eastAsia="zh-CN" w:bidi="ar"/>
              </w:rPr>
              <w:t>3</w:t>
            </w:r>
          </w:p>
        </w:tc>
        <w:tc>
          <w:tcPr>
            <w:tcW w:w="708" w:type="dxa"/>
            <w:tcBorders>
              <w:top w:val="single" w:color="000000" w:sz="6" w:space="0"/>
              <w:left w:val="single" w:color="000000" w:sz="6"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76" w:type="dxa"/>
            <w:vMerge w:val="continue"/>
            <w:tcBorders>
              <w:top w:val="single" w:color="000000" w:sz="4"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王  楠</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709"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214" w:type="dxa"/>
            <w:vMerge w:val="continue"/>
            <w:tcBorders>
              <w:bottom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765" w:type="dxa"/>
            <w:vMerge w:val="continue"/>
            <w:tcBorders>
              <w:bottom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ascii="仿宋" w:hAnsi="仿宋" w:eastAsia="仿宋" w:cs="仿宋"/>
                <w:bCs/>
                <w:sz w:val="18"/>
                <w:szCs w:val="18"/>
              </w:rPr>
            </w:pPr>
          </w:p>
        </w:tc>
        <w:tc>
          <w:tcPr>
            <w:tcW w:w="681" w:type="dxa"/>
            <w:vMerge w:val="continue"/>
            <w:tcBorders>
              <w:bottom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ascii="仿宋" w:hAnsi="仿宋" w:eastAsia="仿宋" w:cs="仿宋"/>
                <w:bCs/>
                <w:sz w:val="18"/>
                <w:szCs w:val="18"/>
              </w:rPr>
            </w:pPr>
          </w:p>
        </w:tc>
        <w:tc>
          <w:tcPr>
            <w:tcW w:w="729" w:type="dxa"/>
            <w:vMerge w:val="continue"/>
            <w:tcBorders>
              <w:bottom w:val="single" w:color="000000" w:sz="12" w:space="0"/>
              <w:right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ascii="仿宋" w:hAnsi="仿宋" w:eastAsia="仿宋" w:cs="仿宋"/>
                <w:bCs/>
                <w:sz w:val="16"/>
                <w:szCs w:val="16"/>
              </w:rPr>
            </w:pPr>
          </w:p>
        </w:tc>
        <w:tc>
          <w:tcPr>
            <w:tcW w:w="1255" w:type="dxa"/>
            <w:vMerge w:val="continue"/>
            <w:tcBorders>
              <w:top w:val="single" w:color="000000" w:sz="12" w:space="0"/>
              <w:left w:val="single" w:color="000000" w:sz="12" w:space="0"/>
              <w:bottom w:val="single" w:color="000000" w:sz="12"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905" w:type="dxa"/>
            <w:tcBorders>
              <w:top w:val="single" w:color="000000" w:sz="4" w:space="0"/>
              <w:left w:val="single" w:color="000000" w:sz="6" w:space="0"/>
              <w:bottom w:val="single" w:color="000000" w:sz="12"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张  帆</w:t>
            </w:r>
          </w:p>
        </w:tc>
        <w:tc>
          <w:tcPr>
            <w:tcW w:w="655" w:type="dxa"/>
            <w:tcBorders>
              <w:top w:val="single" w:color="000000" w:sz="4" w:space="0"/>
              <w:left w:val="single" w:color="000000" w:sz="6" w:space="0"/>
              <w:bottom w:val="single" w:color="000000" w:sz="12"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bidi="ar"/>
              </w:rPr>
            </w:pPr>
            <w:r>
              <w:rPr>
                <w:rFonts w:hint="eastAsia" w:ascii="宋体" w:hAnsi="宋体" w:eastAsia="宋体" w:cs="宋体"/>
                <w:b w:val="0"/>
                <w:bCs/>
                <w:i w:val="0"/>
                <w:color w:val="auto"/>
                <w:kern w:val="0"/>
                <w:sz w:val="18"/>
                <w:szCs w:val="18"/>
                <w:u w:val="none"/>
                <w:lang w:val="en-US" w:eastAsia="zh-CN" w:bidi="ar"/>
              </w:rPr>
              <w:t>3</w:t>
            </w:r>
          </w:p>
        </w:tc>
        <w:tc>
          <w:tcPr>
            <w:tcW w:w="708" w:type="dxa"/>
            <w:tcBorders>
              <w:top w:val="single" w:color="000000" w:sz="4" w:space="0"/>
              <w:left w:val="single" w:color="000000" w:sz="6" w:space="0"/>
              <w:bottom w:val="single" w:color="000000" w:sz="12"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76" w:type="dxa"/>
            <w:vMerge w:val="continue"/>
            <w:tcBorders>
              <w:top w:val="single" w:color="000000" w:sz="4"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张雨晨</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709"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88" w:hRule="atLeast"/>
          <w:jc w:val="center"/>
        </w:trPr>
        <w:tc>
          <w:tcPr>
            <w:tcW w:w="1214" w:type="dxa"/>
            <w:vMerge w:val="restar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仿宋"/>
                <w:b/>
                <w:bCs/>
                <w:sz w:val="18"/>
                <w:szCs w:val="18"/>
              </w:rPr>
            </w:pPr>
            <w:r>
              <w:rPr>
                <w:rFonts w:hint="eastAsia" w:ascii="仿宋" w:hAnsi="仿宋" w:eastAsia="仿宋" w:cs="仿宋"/>
                <w:b/>
                <w:bCs/>
                <w:sz w:val="18"/>
                <w:szCs w:val="18"/>
              </w:rPr>
              <w:t>机电学院</w:t>
            </w:r>
          </w:p>
        </w:tc>
        <w:tc>
          <w:tcPr>
            <w:tcW w:w="765" w:type="dxa"/>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岳  静</w:t>
            </w:r>
          </w:p>
        </w:tc>
        <w:tc>
          <w:tcPr>
            <w:tcW w:w="681"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color w:val="auto"/>
                <w:kern w:val="0"/>
                <w:sz w:val="18"/>
                <w:szCs w:val="18"/>
                <w:lang w:val="en-US" w:eastAsia="zh-CN" w:bidi="ar"/>
              </w:rPr>
            </w:pPr>
            <w:r>
              <w:rPr>
                <w:rFonts w:hint="eastAsia" w:ascii="仿宋" w:hAnsi="仿宋" w:eastAsia="仿宋" w:cs="仿宋"/>
                <w:b w:val="0"/>
                <w:bCs/>
                <w:color w:val="auto"/>
                <w:kern w:val="0"/>
                <w:sz w:val="18"/>
                <w:szCs w:val="18"/>
                <w:lang w:val="en-US" w:eastAsia="zh-CN" w:bidi="ar"/>
              </w:rPr>
              <w:t>2</w:t>
            </w:r>
          </w:p>
        </w:tc>
        <w:tc>
          <w:tcPr>
            <w:tcW w:w="729" w:type="dxa"/>
            <w:tcBorders>
              <w:left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批评</w:t>
            </w:r>
          </w:p>
        </w:tc>
        <w:tc>
          <w:tcPr>
            <w:tcW w:w="1255" w:type="dxa"/>
            <w:vMerge w:val="restart"/>
            <w:tcBorders>
              <w:left w:val="single" w:color="000000" w:sz="12"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仿宋"/>
                <w:b/>
                <w:bCs/>
                <w:sz w:val="18"/>
                <w:szCs w:val="18"/>
              </w:rPr>
            </w:pPr>
            <w:r>
              <w:rPr>
                <w:rFonts w:hint="eastAsia" w:ascii="仿宋" w:hAnsi="仿宋" w:eastAsia="仿宋" w:cs="仿宋"/>
                <w:b/>
                <w:bCs/>
                <w:sz w:val="18"/>
                <w:szCs w:val="18"/>
              </w:rPr>
              <w:t>机电学院</w:t>
            </w:r>
          </w:p>
        </w:tc>
        <w:tc>
          <w:tcPr>
            <w:tcW w:w="905" w:type="dxa"/>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李  丹</w:t>
            </w:r>
          </w:p>
        </w:tc>
        <w:tc>
          <w:tcPr>
            <w:tcW w:w="655"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仿宋" w:hAnsi="仿宋" w:eastAsia="仿宋" w:cs="仿宋"/>
                <w:b w:val="0"/>
                <w:bCs/>
                <w:i w:val="0"/>
                <w:color w:val="000000"/>
                <w:kern w:val="0"/>
                <w:sz w:val="18"/>
                <w:szCs w:val="18"/>
                <w:u w:val="none"/>
                <w:lang w:val="en-US" w:eastAsia="zh-CN" w:bidi="ar"/>
              </w:rPr>
              <w:t>3</w:t>
            </w:r>
          </w:p>
        </w:tc>
        <w:tc>
          <w:tcPr>
            <w:tcW w:w="708" w:type="dxa"/>
            <w:tcBorders>
              <w:left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76" w:type="dxa"/>
            <w:vMerge w:val="continue"/>
            <w:tcBorders>
              <w:top w:val="single" w:color="000000" w:sz="4"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鲁姝颖</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仿宋" w:hAnsi="仿宋" w:eastAsia="仿宋" w:cs="仿宋"/>
                <w:b w:val="0"/>
                <w:bCs/>
                <w:i w:val="0"/>
                <w:color w:val="000000"/>
                <w:kern w:val="0"/>
                <w:sz w:val="18"/>
                <w:szCs w:val="18"/>
                <w:u w:val="none"/>
                <w:lang w:val="en-US" w:eastAsia="zh-CN" w:bidi="ar"/>
              </w:rPr>
              <w:t>3.1</w:t>
            </w:r>
          </w:p>
        </w:tc>
        <w:tc>
          <w:tcPr>
            <w:tcW w:w="709"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214" w:type="dxa"/>
            <w:vMerge w:val="continue"/>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仿宋"/>
                <w:b/>
                <w:bCs/>
                <w:sz w:val="18"/>
                <w:szCs w:val="18"/>
              </w:rPr>
            </w:pPr>
          </w:p>
        </w:tc>
        <w:tc>
          <w:tcPr>
            <w:tcW w:w="765" w:type="dxa"/>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王震英</w:t>
            </w:r>
          </w:p>
        </w:tc>
        <w:tc>
          <w:tcPr>
            <w:tcW w:w="681"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仿宋" w:hAnsi="仿宋" w:eastAsia="仿宋" w:cs="仿宋"/>
                <w:b w:val="0"/>
                <w:bCs/>
                <w:i w:val="0"/>
                <w:color w:val="auto"/>
                <w:kern w:val="0"/>
                <w:sz w:val="18"/>
                <w:szCs w:val="18"/>
                <w:u w:val="none"/>
                <w:lang w:val="en-US" w:eastAsia="zh-CN" w:bidi="ar"/>
              </w:rPr>
              <w:t>3</w:t>
            </w:r>
          </w:p>
        </w:tc>
        <w:tc>
          <w:tcPr>
            <w:tcW w:w="729" w:type="dxa"/>
            <w:tcBorders>
              <w:left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仿宋" w:hAnsi="仿宋" w:eastAsia="仿宋" w:cs="仿宋"/>
                <w:b w:val="0"/>
                <w:bCs/>
                <w:i w:val="0"/>
                <w:color w:val="auto"/>
                <w:kern w:val="0"/>
                <w:sz w:val="18"/>
                <w:szCs w:val="18"/>
                <w:u w:val="none"/>
                <w:lang w:val="en-US" w:eastAsia="zh-CN" w:bidi="ar"/>
              </w:rPr>
              <w:t>-</w:t>
            </w:r>
          </w:p>
        </w:tc>
        <w:tc>
          <w:tcPr>
            <w:tcW w:w="1255" w:type="dxa"/>
            <w:vMerge w:val="continue"/>
            <w:tcBorders>
              <w:left w:val="single" w:color="000000" w:sz="12"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仿宋"/>
                <w:b/>
                <w:bCs/>
                <w:sz w:val="18"/>
                <w:szCs w:val="18"/>
              </w:rPr>
            </w:pPr>
          </w:p>
        </w:tc>
        <w:tc>
          <w:tcPr>
            <w:tcW w:w="905" w:type="dxa"/>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黄  金</w:t>
            </w:r>
          </w:p>
        </w:tc>
        <w:tc>
          <w:tcPr>
            <w:tcW w:w="655"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仿宋" w:hAnsi="仿宋" w:eastAsia="仿宋" w:cs="仿宋"/>
                <w:b w:val="0"/>
                <w:bCs/>
                <w:i w:val="0"/>
                <w:color w:val="000000"/>
                <w:kern w:val="0"/>
                <w:sz w:val="18"/>
                <w:szCs w:val="18"/>
                <w:u w:val="none"/>
                <w:lang w:val="en-US" w:eastAsia="zh-CN" w:bidi="ar"/>
              </w:rPr>
              <w:t>3.1</w:t>
            </w:r>
          </w:p>
        </w:tc>
        <w:tc>
          <w:tcPr>
            <w:tcW w:w="708" w:type="dxa"/>
            <w:tcBorders>
              <w:left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1276" w:type="dxa"/>
            <w:vMerge w:val="continue"/>
            <w:tcBorders>
              <w:top w:val="single" w:color="000000" w:sz="4" w:space="0"/>
              <w:left w:val="single" w:color="000000" w:sz="12"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51"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寇  健</w:t>
            </w:r>
          </w:p>
        </w:tc>
        <w:tc>
          <w:tcPr>
            <w:tcW w:w="708"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仿宋" w:hAnsi="仿宋" w:eastAsia="仿宋" w:cs="仿宋"/>
                <w:b w:val="0"/>
                <w:bCs/>
                <w:i w:val="0"/>
                <w:color w:val="000000"/>
                <w:kern w:val="0"/>
                <w:sz w:val="18"/>
                <w:szCs w:val="18"/>
                <w:u w:val="none"/>
                <w:lang w:val="en-US" w:eastAsia="zh-CN" w:bidi="ar"/>
              </w:rPr>
              <w:t>3.4</w:t>
            </w:r>
          </w:p>
        </w:tc>
        <w:tc>
          <w:tcPr>
            <w:tcW w:w="709" w:type="dxa"/>
            <w:tcBorders>
              <w:top w:val="single" w:color="000000" w:sz="4" w:space="0"/>
              <w:left w:val="single" w:color="000000" w:sz="4" w:space="0"/>
              <w:bottom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Hans" w:bidi="ar"/>
              </w:rPr>
            </w:pPr>
            <w:r>
              <w:rPr>
                <w:rFonts w:hint="eastAsia" w:ascii="仿宋" w:hAnsi="仿宋" w:eastAsia="仿宋" w:cs="仿宋"/>
                <w:b w:val="0"/>
                <w:bCs/>
                <w:i w:val="0"/>
                <w:color w:val="000000"/>
                <w:kern w:val="0"/>
                <w:sz w:val="16"/>
                <w:szCs w:val="16"/>
                <w:u w:val="none"/>
                <w:lang w:val="en-US" w:eastAsia="zh-CN" w:bidi="ar"/>
              </w:rPr>
              <w:t>-</w:t>
            </w:r>
          </w:p>
        </w:tc>
      </w:tr>
    </w:tbl>
    <w:p>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黑体" w:hAnsi="宋体" w:eastAsia="仿宋"/>
          <w:b/>
          <w:color w:val="000000"/>
          <w:kern w:val="0"/>
          <w:sz w:val="24"/>
          <w:szCs w:val="24"/>
          <w:lang w:eastAsia="zh-CN" w:bidi="ar"/>
        </w:rPr>
      </w:pPr>
      <w:r>
        <w:rPr>
          <w:rFonts w:hint="eastAsia" w:ascii="仿宋" w:hAnsi="仿宋" w:eastAsia="仿宋"/>
          <w:b/>
          <w:szCs w:val="21"/>
          <w:lang w:eastAsia="zh-CN"/>
        </w:rPr>
        <w:t>注</w:t>
      </w:r>
      <w:r>
        <w:rPr>
          <w:rFonts w:hint="eastAsia" w:ascii="仿宋" w:hAnsi="仿宋" w:eastAsia="仿宋"/>
          <w:b/>
          <w:szCs w:val="21"/>
        </w:rPr>
        <w:t>：</w:t>
      </w:r>
      <w:r>
        <w:rPr>
          <w:rFonts w:hint="eastAsia" w:ascii="仿宋" w:hAnsi="仿宋" w:eastAsia="仿宋"/>
          <w:b/>
          <w:szCs w:val="21"/>
          <w:lang w:eastAsia="zh-CN"/>
        </w:rPr>
        <w:t>辅导员每月深入宿舍所得分数高于（等于）</w:t>
      </w:r>
      <w:r>
        <w:rPr>
          <w:rFonts w:hint="eastAsia" w:ascii="仿宋" w:hAnsi="仿宋" w:eastAsia="仿宋"/>
          <w:b/>
          <w:szCs w:val="21"/>
          <w:lang w:val="en-US" w:eastAsia="zh-CN"/>
        </w:rPr>
        <w:t>3.5为表扬，高于4.0为重点表扬，低于3.0为批评，0为重点批评</w:t>
      </w:r>
      <w:r>
        <w:rPr>
          <w:rFonts w:hint="eastAsia" w:ascii="仿宋" w:hAnsi="仿宋" w:eastAsia="仿宋"/>
          <w:b/>
          <w:szCs w:val="21"/>
        </w:rPr>
        <w:t>；</w:t>
      </w:r>
      <w:r>
        <w:rPr>
          <w:rFonts w:hint="eastAsia" w:ascii="仿宋" w:hAnsi="仿宋" w:eastAsia="仿宋"/>
          <w:b/>
          <w:szCs w:val="21"/>
          <w:lang w:eastAsia="zh-CN"/>
        </w:rPr>
        <w:t>二级学院深入宿舍平均周期高于（等于）</w:t>
      </w:r>
      <w:r>
        <w:rPr>
          <w:rFonts w:hint="eastAsia" w:ascii="仿宋" w:hAnsi="仿宋" w:eastAsia="仿宋"/>
          <w:b/>
          <w:szCs w:val="21"/>
          <w:lang w:val="en-US" w:eastAsia="zh-CN"/>
        </w:rPr>
        <w:t>3.5周期为表扬，高于4.0为重点表扬，低于3.0周期为批评，0为重点批评。</w:t>
      </w:r>
    </w:p>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p>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pPr>
      <w:r>
        <w:rPr>
          <w:rFonts w:hint="eastAsia" w:ascii="黑体" w:hAnsi="宋体" w:eastAsia="黑体"/>
          <w:b/>
          <w:color w:val="000000"/>
          <w:kern w:val="0"/>
          <w:sz w:val="24"/>
          <w:szCs w:val="24"/>
          <w:lang w:eastAsia="zh-CN" w:bidi="ar"/>
        </w:rPr>
        <w:t>三、“民法典进学校”系列活动圆满结束</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b/>
          <w:bCs/>
          <w:sz w:val="22"/>
        </w:rPr>
      </w:pPr>
      <w:r>
        <w:rPr>
          <w:rFonts w:hint="eastAsia" w:ascii="宋体" w:hAnsi="宋体"/>
          <w:bCs/>
          <w:sz w:val="24"/>
          <w:lang w:eastAsia="zh-CN"/>
        </w:rPr>
        <w:t>为深入抓好《中华人民共和国民法典》的宣传教育工作，</w:t>
      </w:r>
      <w:r>
        <w:rPr>
          <w:rFonts w:hint="eastAsia" w:ascii="宋体" w:hAnsi="宋体"/>
          <w:bCs/>
          <w:sz w:val="24"/>
          <w:lang w:val="en-US" w:eastAsia="zh-CN"/>
        </w:rPr>
        <w:t>9月14日至10月27日开展“民法典进学校”系列活动。组织线上知识竞赛1场，参与学生1519人，满分获得者269人；组织开展法制讲座1场，参与师生400余人。各二级学院通过主题班会、演讲比赛、手抄报展、视频展播等形式深入开展民法典知识学习，累计召开班会118场次，参与学生5217人次；网站专栏共计推文40余篇，学生阅览量超3032人次。系列活动的开展，为营造学生学法、知法、懂法、守法的校园氛围起到了积极的作用。</w:t>
      </w:r>
    </w:p>
    <w:p>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r>
        <w:rPr>
          <w:rFonts w:hint="eastAsia" w:ascii="黑体" w:hAnsi="宋体" w:eastAsia="黑体"/>
          <w:b/>
          <w:color w:val="000000"/>
          <w:kern w:val="0"/>
          <w:sz w:val="24"/>
          <w:szCs w:val="24"/>
          <w:lang w:val="en-US" w:eastAsia="zh-CN" w:bidi="ar"/>
        </w:rPr>
        <w:t>四、2020-2021学年第一学期辅导员培训工作启动</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bCs/>
          <w:sz w:val="24"/>
          <w:lang w:val="en-US" w:eastAsia="zh-CN"/>
        </w:rPr>
      </w:pPr>
      <w:r>
        <w:rPr>
          <w:rFonts w:hint="eastAsia" w:ascii="宋体" w:hAnsi="宋体"/>
          <w:bCs/>
          <w:sz w:val="24"/>
          <w:lang w:val="en-US" w:eastAsia="zh-CN"/>
        </w:rPr>
        <w:t>2020-2021学年第一学期辅导员培训工作于10月22日正式启动。第一阶段结合陕西教育干部培训中心举办的“全省高校辅导员思想政治素养和业务能力提升线上线下一体化专题培训班”相关内容组织开展线上培训。此次线上培训涉及思想政治引领与价值引导、日常教育与网络思政、心理疏导与危机干预、谈心谈话与有效沟通、校园危机事件应对、辅导员专业化成长与素质能力大赛剖析六个单元，共计六场专题培训，总计17学时,具体内容如下表。</w:t>
      </w:r>
    </w:p>
    <w:p>
      <w:pPr>
        <w:keepNext w:val="0"/>
        <w:keepLines w:val="0"/>
        <w:pageBreakBefore w:val="0"/>
        <w:widowControl w:val="0"/>
        <w:tabs>
          <w:tab w:val="left" w:pos="2805"/>
        </w:tabs>
        <w:kinsoku/>
        <w:wordWrap/>
        <w:overflowPunct/>
        <w:topLinePunct w:val="0"/>
        <w:autoSpaceDE/>
        <w:autoSpaceDN/>
        <w:bidi w:val="0"/>
        <w:adjustRightInd/>
        <w:snapToGrid w:val="0"/>
        <w:spacing w:line="440" w:lineRule="exact"/>
        <w:ind w:left="0" w:leftChars="0" w:right="0" w:rightChars="0" w:firstLine="442" w:firstLineChars="200"/>
        <w:jc w:val="center"/>
        <w:textAlignment w:val="auto"/>
        <w:outlineLvl w:val="9"/>
        <w:rPr>
          <w:rFonts w:hint="eastAsia" w:ascii="仿宋" w:hAnsi="仿宋" w:eastAsia="仿宋"/>
          <w:b/>
          <w:bCs/>
          <w:sz w:val="22"/>
          <w:lang w:val="en-US" w:eastAsia="zh-CN"/>
        </w:rPr>
      </w:pPr>
      <w:r>
        <w:rPr>
          <w:rFonts w:hint="eastAsia" w:ascii="仿宋" w:hAnsi="仿宋" w:eastAsia="仿宋"/>
          <w:b/>
          <w:bCs/>
          <w:sz w:val="22"/>
          <w:lang w:val="en-US" w:eastAsia="zh-CN"/>
        </w:rPr>
        <w:t>2020年辅导员线上培训安排</w:t>
      </w:r>
    </w:p>
    <w:tbl>
      <w:tblPr>
        <w:tblStyle w:val="8"/>
        <w:tblW w:w="8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9"/>
        <w:gridCol w:w="1145"/>
        <w:gridCol w:w="4187"/>
        <w:gridCol w:w="1036"/>
        <w:gridCol w:w="1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349" w:type="dxa"/>
            <w:tcBorders>
              <w:top w:val="single" w:color="auto" w:sz="12" w:space="0"/>
              <w:left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b/>
                <w:bCs/>
                <w:kern w:val="2"/>
                <w:sz w:val="18"/>
                <w:szCs w:val="18"/>
                <w:lang w:val="en-US" w:eastAsia="zh-CN" w:bidi="ar-SA"/>
              </w:rPr>
            </w:pPr>
            <w:r>
              <w:rPr>
                <w:rFonts w:hint="eastAsia" w:ascii="仿宋" w:hAnsi="仿宋" w:eastAsia="仿宋" w:cs="仿宋"/>
                <w:b/>
                <w:bCs/>
                <w:sz w:val="18"/>
                <w:szCs w:val="18"/>
              </w:rPr>
              <w:t>时间</w:t>
            </w:r>
          </w:p>
        </w:tc>
        <w:tc>
          <w:tcPr>
            <w:tcW w:w="114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b/>
                <w:bCs/>
                <w:kern w:val="2"/>
                <w:sz w:val="18"/>
                <w:szCs w:val="18"/>
                <w:lang w:val="en-US" w:eastAsia="zh-CN" w:bidi="ar-SA"/>
              </w:rPr>
            </w:pPr>
            <w:r>
              <w:rPr>
                <w:rFonts w:hint="eastAsia" w:ascii="仿宋" w:hAnsi="仿宋" w:eastAsia="仿宋" w:cs="仿宋"/>
                <w:b/>
                <w:bCs/>
                <w:sz w:val="18"/>
                <w:szCs w:val="18"/>
              </w:rPr>
              <w:t>主讲人</w:t>
            </w:r>
          </w:p>
        </w:tc>
        <w:tc>
          <w:tcPr>
            <w:tcW w:w="4187"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b/>
                <w:bCs/>
                <w:kern w:val="2"/>
                <w:sz w:val="18"/>
                <w:szCs w:val="18"/>
                <w:lang w:val="en-US" w:eastAsia="zh-CN" w:bidi="ar-SA"/>
              </w:rPr>
            </w:pPr>
            <w:r>
              <w:rPr>
                <w:rFonts w:hint="eastAsia" w:ascii="仿宋" w:hAnsi="仿宋" w:eastAsia="仿宋" w:cs="仿宋"/>
                <w:b/>
                <w:bCs/>
                <w:sz w:val="18"/>
                <w:szCs w:val="18"/>
              </w:rPr>
              <w:t>主讲内容</w:t>
            </w:r>
          </w:p>
        </w:tc>
        <w:tc>
          <w:tcPr>
            <w:tcW w:w="1036" w:type="dxa"/>
            <w:tcBorders>
              <w:top w:val="single" w:color="auto" w:sz="12" w:space="0"/>
              <w:bottom w:val="single" w:color="auto" w:sz="12" w:space="0"/>
              <w:right w:val="single" w:color="auto" w:sz="4"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参训人数</w:t>
            </w:r>
          </w:p>
        </w:tc>
        <w:tc>
          <w:tcPr>
            <w:tcW w:w="1228" w:type="dxa"/>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sz w:val="18"/>
                <w:szCs w:val="18"/>
                <w:lang w:val="en-US" w:eastAsia="zh-CN"/>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49" w:type="dxa"/>
            <w:tcBorders>
              <w:top w:val="single" w:color="auto" w:sz="12" w:space="0"/>
              <w:left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rPr>
              <w:t>1</w:t>
            </w:r>
            <w:r>
              <w:rPr>
                <w:rFonts w:hint="eastAsia" w:ascii="仿宋" w:hAnsi="仿宋" w:eastAsia="仿宋" w:cs="仿宋"/>
                <w:sz w:val="18"/>
                <w:szCs w:val="18"/>
                <w:lang w:val="en-US" w:eastAsia="zh-CN"/>
              </w:rPr>
              <w:t>0</w:t>
            </w:r>
            <w:r>
              <w:rPr>
                <w:rFonts w:hint="eastAsia" w:ascii="仿宋" w:hAnsi="仿宋" w:eastAsia="仿宋" w:cs="仿宋"/>
                <w:sz w:val="18"/>
                <w:szCs w:val="18"/>
              </w:rPr>
              <w:t>月</w:t>
            </w:r>
            <w:r>
              <w:rPr>
                <w:rFonts w:hint="eastAsia" w:ascii="仿宋" w:hAnsi="仿宋" w:eastAsia="仿宋" w:cs="仿宋"/>
                <w:sz w:val="18"/>
                <w:szCs w:val="18"/>
                <w:lang w:val="en-US" w:eastAsia="zh-CN"/>
              </w:rPr>
              <w:t>22</w:t>
            </w:r>
            <w:r>
              <w:rPr>
                <w:rFonts w:hint="eastAsia" w:ascii="仿宋" w:hAnsi="仿宋" w:eastAsia="仿宋" w:cs="仿宋"/>
                <w:sz w:val="18"/>
                <w:szCs w:val="18"/>
              </w:rPr>
              <w:t>日</w:t>
            </w:r>
            <w:r>
              <w:rPr>
                <w:rFonts w:hint="eastAsia" w:ascii="仿宋" w:hAnsi="仿宋" w:eastAsia="仿宋" w:cs="仿宋"/>
                <w:sz w:val="18"/>
                <w:szCs w:val="18"/>
                <w:lang w:val="en-US" w:eastAsia="zh-CN"/>
              </w:rPr>
              <w:t>8:30-11:00</w:t>
            </w:r>
          </w:p>
        </w:tc>
        <w:tc>
          <w:tcPr>
            <w:tcW w:w="1145" w:type="dxa"/>
            <w:tcBorders>
              <w:top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val="en-US" w:eastAsia="zh-CN"/>
              </w:rPr>
              <w:t>曲建武</w:t>
            </w:r>
          </w:p>
        </w:tc>
        <w:tc>
          <w:tcPr>
            <w:tcW w:w="4187" w:type="dxa"/>
            <w:tcBorders>
              <w:top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eastAsia="zh-CN"/>
              </w:rPr>
              <w:t>做大学生健康成长的人生导师</w:t>
            </w:r>
          </w:p>
        </w:tc>
        <w:tc>
          <w:tcPr>
            <w:tcW w:w="1036" w:type="dxa"/>
            <w:tcBorders>
              <w:top w:val="single" w:color="auto" w:sz="12" w:space="0"/>
              <w:right w:val="single" w:color="auto" w:sz="4"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23人</w:t>
            </w:r>
          </w:p>
        </w:tc>
        <w:tc>
          <w:tcPr>
            <w:tcW w:w="1228" w:type="dxa"/>
            <w:vMerge w:val="restart"/>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sz w:val="18"/>
                <w:szCs w:val="18"/>
                <w:lang w:eastAsia="zh-CN"/>
              </w:rPr>
              <w:t>华清堂</w:t>
            </w:r>
            <w:r>
              <w:rPr>
                <w:rFonts w:hint="eastAsia" w:ascii="仿宋" w:hAnsi="仿宋" w:eastAsia="仿宋" w:cs="仿宋"/>
                <w:sz w:val="18"/>
                <w:szCs w:val="18"/>
                <w:lang w:val="en-US" w:eastAsia="zh-CN"/>
              </w:rPr>
              <w:t>712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49" w:type="dxa"/>
            <w:tcBorders>
              <w:left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val="en-US" w:eastAsia="zh-CN"/>
              </w:rPr>
              <w:t>10月23日14:00-17:00</w:t>
            </w:r>
          </w:p>
        </w:tc>
        <w:tc>
          <w:tcPr>
            <w:tcW w:w="1145" w:type="dxa"/>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eastAsia="zh-CN"/>
              </w:rPr>
              <w:t>祝鑫</w:t>
            </w:r>
          </w:p>
        </w:tc>
        <w:tc>
          <w:tcPr>
            <w:tcW w:w="4187" w:type="dxa"/>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eastAsia="zh-CN"/>
              </w:rPr>
              <w:t>高校辅导员开展网络育人的挑战与机遇</w:t>
            </w:r>
          </w:p>
        </w:tc>
        <w:tc>
          <w:tcPr>
            <w:tcW w:w="1036" w:type="dxa"/>
            <w:tcBorders>
              <w:right w:val="single" w:color="auto" w:sz="4"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sz w:val="18"/>
                <w:szCs w:val="18"/>
                <w:lang w:val="en-US" w:eastAsia="zh-CN"/>
              </w:rPr>
              <w:t>24人</w:t>
            </w:r>
          </w:p>
        </w:tc>
        <w:tc>
          <w:tcPr>
            <w:tcW w:w="1228" w:type="dxa"/>
            <w:vMerge w:val="continue"/>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49" w:type="dxa"/>
            <w:tcBorders>
              <w:left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val="en-US" w:eastAsia="zh-CN"/>
              </w:rPr>
              <w:t>10月23日8:30-11:00</w:t>
            </w:r>
          </w:p>
        </w:tc>
        <w:tc>
          <w:tcPr>
            <w:tcW w:w="1145" w:type="dxa"/>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eastAsia="zh-CN"/>
              </w:rPr>
              <w:t>段鑫星</w:t>
            </w:r>
          </w:p>
        </w:tc>
        <w:tc>
          <w:tcPr>
            <w:tcW w:w="4187" w:type="dxa"/>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eastAsia="zh-CN"/>
              </w:rPr>
              <w:t>大学生心理问题及危机的早期发现与预防</w:t>
            </w:r>
          </w:p>
        </w:tc>
        <w:tc>
          <w:tcPr>
            <w:tcW w:w="1036" w:type="dxa"/>
            <w:tcBorders>
              <w:right w:val="single" w:color="auto" w:sz="4"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sz w:val="18"/>
                <w:szCs w:val="18"/>
                <w:lang w:val="en-US" w:eastAsia="zh-CN"/>
              </w:rPr>
              <w:t>32人</w:t>
            </w:r>
          </w:p>
        </w:tc>
        <w:tc>
          <w:tcPr>
            <w:tcW w:w="1228" w:type="dxa"/>
            <w:vMerge w:val="continue"/>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49" w:type="dxa"/>
            <w:tcBorders>
              <w:left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val="en-US" w:eastAsia="zh-CN"/>
              </w:rPr>
              <w:t>10月23日14:00-17:00</w:t>
            </w:r>
          </w:p>
        </w:tc>
        <w:tc>
          <w:tcPr>
            <w:tcW w:w="1145" w:type="dxa"/>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eastAsia="zh-CN"/>
              </w:rPr>
              <w:t>李青山</w:t>
            </w:r>
          </w:p>
        </w:tc>
        <w:tc>
          <w:tcPr>
            <w:tcW w:w="4187" w:type="dxa"/>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eastAsia="zh-CN"/>
              </w:rPr>
              <w:t>新时代高校辅导员谈心谈话探索与实践</w:t>
            </w:r>
          </w:p>
        </w:tc>
        <w:tc>
          <w:tcPr>
            <w:tcW w:w="1036" w:type="dxa"/>
            <w:tcBorders>
              <w:right w:val="single" w:color="auto" w:sz="4"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6人</w:t>
            </w:r>
          </w:p>
        </w:tc>
        <w:tc>
          <w:tcPr>
            <w:tcW w:w="1228" w:type="dxa"/>
            <w:vMerge w:val="continue"/>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49" w:type="dxa"/>
            <w:tcBorders>
              <w:left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val="en-US" w:eastAsia="zh-CN"/>
              </w:rPr>
              <w:t>10月24日8:30-11:00</w:t>
            </w:r>
          </w:p>
        </w:tc>
        <w:tc>
          <w:tcPr>
            <w:tcW w:w="1145" w:type="dxa"/>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eastAsia="zh-CN"/>
              </w:rPr>
              <w:t>李萌</w:t>
            </w:r>
          </w:p>
        </w:tc>
        <w:tc>
          <w:tcPr>
            <w:tcW w:w="4187" w:type="dxa"/>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eastAsia="zh-CN"/>
              </w:rPr>
              <w:t>三辅三主六导四员与辅导员专业化成长</w:t>
            </w:r>
          </w:p>
        </w:tc>
        <w:tc>
          <w:tcPr>
            <w:tcW w:w="1036" w:type="dxa"/>
            <w:tcBorders>
              <w:right w:val="single" w:color="auto" w:sz="4"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16人</w:t>
            </w:r>
          </w:p>
        </w:tc>
        <w:tc>
          <w:tcPr>
            <w:tcW w:w="1228" w:type="dxa"/>
            <w:vMerge w:val="continue"/>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49" w:type="dxa"/>
            <w:tcBorders>
              <w:left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val="en-US" w:eastAsia="zh-CN"/>
              </w:rPr>
              <w:t>10月24日14:00-17:00</w:t>
            </w:r>
          </w:p>
        </w:tc>
        <w:tc>
          <w:tcPr>
            <w:tcW w:w="1145" w:type="dxa"/>
            <w:tcBorders>
              <w:bottom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eastAsia="zh-CN"/>
              </w:rPr>
              <w:t>刘明耀</w:t>
            </w:r>
          </w:p>
        </w:tc>
        <w:tc>
          <w:tcPr>
            <w:tcW w:w="4187" w:type="dxa"/>
            <w:tcBorders>
              <w:bottom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eastAsia="zh-CN"/>
              </w:rPr>
              <w:t>高校校园学生危机事件处理能力提升</w:t>
            </w:r>
          </w:p>
        </w:tc>
        <w:tc>
          <w:tcPr>
            <w:tcW w:w="1036" w:type="dxa"/>
            <w:tcBorders>
              <w:bottom w:val="single" w:color="auto" w:sz="12" w:space="0"/>
              <w:right w:val="single" w:color="auto" w:sz="4"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8人</w:t>
            </w:r>
          </w:p>
        </w:tc>
        <w:tc>
          <w:tcPr>
            <w:tcW w:w="1228" w:type="dxa"/>
            <w:vMerge w:val="continue"/>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黑体" w:hAnsi="宋体" w:eastAsia="黑体"/>
          <w:b/>
          <w:color w:val="000000"/>
          <w:kern w:val="0"/>
          <w:sz w:val="24"/>
          <w:szCs w:val="24"/>
          <w:lang w:val="en-US" w:eastAsia="zh-CN" w:bidi="ar"/>
        </w:rPr>
      </w:pPr>
      <w:r>
        <w:rPr>
          <w:rFonts w:hint="eastAsia" w:ascii="宋体" w:hAnsi="宋体"/>
          <w:bCs/>
          <w:sz w:val="24"/>
          <w:lang w:val="en-US" w:eastAsia="zh-CN"/>
        </w:rPr>
        <w:t>本阶段线上培训聚焦思想政治理论水平和业务能力提升，创新辅导员工作方式方法，有效助力我院辅导员队伍专业、职业化发展。于此同时，相关培训内容还将辅导员日常工作的重点、难点、热点与历届辅导员素质能力大赛备赛、实战环节等融为一体，面对面破解棘手问题，手把手教授大赛制胜技巧，切实发挥以赛促研、以赛促建作用。培训参与辅导员100余人次，培训效果显著。</w:t>
      </w:r>
    </w:p>
    <w:p>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r>
        <w:rPr>
          <w:rFonts w:hint="eastAsia" w:ascii="黑体" w:hAnsi="宋体" w:eastAsia="黑体"/>
          <w:b/>
          <w:color w:val="000000"/>
          <w:kern w:val="0"/>
          <w:sz w:val="24"/>
          <w:szCs w:val="24"/>
          <w:lang w:val="en-US" w:eastAsia="zh-CN" w:bidi="ar"/>
        </w:rPr>
        <w:t>五、学院2021届毕业生秋季就业洽谈会情况汇总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bCs/>
          <w:sz w:val="24"/>
          <w:lang w:val="en-US" w:eastAsia="zh-CN"/>
        </w:rPr>
      </w:pPr>
      <w:r>
        <w:rPr>
          <w:rFonts w:hint="eastAsia" w:ascii="宋体" w:hAnsi="宋体"/>
          <w:bCs/>
          <w:sz w:val="24"/>
          <w:lang w:val="en-US" w:eastAsia="zh-CN"/>
        </w:rPr>
        <w:t>学院2021届毕业生秋季就业洽谈会于10月24日在大学生活动中心顺利举办，</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bCs/>
          <w:sz w:val="24"/>
          <w:lang w:val="en-US" w:eastAsia="zh-CN"/>
        </w:rPr>
      </w:pPr>
      <w:r>
        <w:rPr>
          <w:rFonts w:hint="eastAsia" w:ascii="宋体" w:hAnsi="宋体"/>
          <w:bCs/>
          <w:sz w:val="24"/>
          <w:lang w:val="en-US" w:eastAsia="zh-CN"/>
        </w:rPr>
        <w:t>西安建筑科技大学2020年秋季首场线下毕业生就业洽谈会同期举行。本次招聘会共有省内外85家用人单位参会，提供就业岗位4052个。</w:t>
      </w:r>
    </w:p>
    <w:p>
      <w:pPr>
        <w:keepNext w:val="0"/>
        <w:keepLines w:val="0"/>
        <w:pageBreakBefore w:val="0"/>
        <w:widowControl w:val="0"/>
        <w:tabs>
          <w:tab w:val="left" w:pos="2805"/>
        </w:tabs>
        <w:kinsoku/>
        <w:wordWrap/>
        <w:overflowPunct/>
        <w:topLinePunct w:val="0"/>
        <w:autoSpaceDE/>
        <w:autoSpaceDN/>
        <w:bidi w:val="0"/>
        <w:adjustRightInd/>
        <w:snapToGrid w:val="0"/>
        <w:spacing w:line="440" w:lineRule="exact"/>
        <w:ind w:right="0" w:rightChars="0"/>
        <w:jc w:val="center"/>
        <w:textAlignment w:val="auto"/>
        <w:outlineLvl w:val="9"/>
        <w:rPr>
          <w:rFonts w:hint="eastAsia" w:ascii="仿宋" w:hAnsi="仿宋" w:eastAsia="仿宋"/>
          <w:b/>
          <w:bCs/>
          <w:sz w:val="22"/>
          <w:lang w:val="en-US" w:eastAsia="zh-CN"/>
        </w:rPr>
      </w:pPr>
      <w:r>
        <w:rPr>
          <w:rFonts w:hint="eastAsia" w:ascii="仿宋" w:hAnsi="仿宋" w:eastAsia="仿宋"/>
          <w:b/>
          <w:bCs/>
          <w:sz w:val="22"/>
          <w:lang w:val="en-US" w:eastAsia="zh-CN"/>
        </w:rPr>
        <w:t>2021届毕业生秋季就业洽谈会参会情况统计表</w:t>
      </w:r>
    </w:p>
    <w:tbl>
      <w:tblPr>
        <w:tblStyle w:val="8"/>
        <w:tblpPr w:leftFromText="180" w:rightFromText="180" w:vertAnchor="text" w:horzAnchor="page" w:tblpXSpec="center" w:tblpY="1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1110"/>
        <w:gridCol w:w="1320"/>
        <w:gridCol w:w="1320"/>
        <w:gridCol w:w="1039"/>
        <w:gridCol w:w="1256"/>
        <w:gridCol w:w="1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269" w:type="dxa"/>
            <w:vMerge w:val="restart"/>
            <w:tcBorders>
              <w:top w:val="single" w:color="auto" w:sz="12" w:space="0"/>
              <w:left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二级学院</w:t>
            </w:r>
          </w:p>
        </w:tc>
        <w:tc>
          <w:tcPr>
            <w:tcW w:w="1110" w:type="dxa"/>
            <w:vMerge w:val="restart"/>
            <w:tcBorders>
              <w:top w:val="single" w:color="auto" w:sz="12"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有意向</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就业人数</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（人）</w:t>
            </w:r>
          </w:p>
        </w:tc>
        <w:tc>
          <w:tcPr>
            <w:tcW w:w="2640" w:type="dxa"/>
            <w:gridSpan w:val="2"/>
            <w:tcBorders>
              <w:top w:val="single" w:color="auto" w:sz="12"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有意向就业人数分类</w:t>
            </w:r>
          </w:p>
        </w:tc>
        <w:tc>
          <w:tcPr>
            <w:tcW w:w="1039" w:type="dxa"/>
            <w:vMerge w:val="restart"/>
            <w:tcBorders>
              <w:top w:val="single" w:color="auto" w:sz="12" w:space="0"/>
              <w:left w:val="single" w:color="auto" w:sz="12"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签约</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人数</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w:t>
            </w:r>
            <w:r>
              <w:rPr>
                <w:rFonts w:hint="eastAsia" w:ascii="仿宋" w:hAnsi="仿宋" w:eastAsia="仿宋" w:cs="仿宋"/>
                <w:b/>
                <w:bCs/>
                <w:sz w:val="18"/>
                <w:szCs w:val="18"/>
                <w:vertAlign w:val="baseline"/>
                <w:lang w:val="en-US" w:eastAsia="zh-CN"/>
              </w:rPr>
              <w:t>人</w:t>
            </w:r>
            <w:r>
              <w:rPr>
                <w:rFonts w:hint="eastAsia" w:ascii="仿宋" w:hAnsi="仿宋" w:eastAsia="仿宋" w:cs="仿宋"/>
                <w:b/>
                <w:bCs/>
                <w:sz w:val="18"/>
                <w:szCs w:val="18"/>
                <w:vertAlign w:val="baseline"/>
                <w:lang w:eastAsia="zh-CN"/>
              </w:rPr>
              <w:t>）</w:t>
            </w:r>
          </w:p>
        </w:tc>
        <w:tc>
          <w:tcPr>
            <w:tcW w:w="2441" w:type="dxa"/>
            <w:gridSpan w:val="2"/>
            <w:tcBorders>
              <w:top w:val="single" w:color="auto" w:sz="12" w:space="0"/>
              <w:left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签约人数分类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269" w:type="dxa"/>
            <w:vMerge w:val="continue"/>
            <w:tcBorders>
              <w:left w:val="single" w:color="auto" w:sz="12" w:space="0"/>
              <w:bottom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eastAsia="zh-CN"/>
              </w:rPr>
            </w:pPr>
          </w:p>
        </w:tc>
        <w:tc>
          <w:tcPr>
            <w:tcW w:w="1110" w:type="dxa"/>
            <w:vMerge w:val="continue"/>
            <w:tcBorders>
              <w:top w:val="single" w:color="auto" w:sz="4" w:space="0"/>
              <w:left w:val="single" w:color="auto" w:sz="12" w:space="0"/>
              <w:bottom w:val="single" w:color="auto" w:sz="1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val="en-US" w:eastAsia="zh-CN"/>
              </w:rPr>
            </w:pPr>
          </w:p>
        </w:tc>
        <w:tc>
          <w:tcPr>
            <w:tcW w:w="1320" w:type="dxa"/>
            <w:tcBorders>
              <w:top w:val="single" w:color="auto" w:sz="4" w:space="0"/>
              <w:left w:val="single" w:color="auto" w:sz="4" w:space="0"/>
              <w:bottom w:val="single" w:color="auto" w:sz="1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建大会场（人）</w:t>
            </w:r>
          </w:p>
        </w:tc>
        <w:tc>
          <w:tcPr>
            <w:tcW w:w="1320" w:type="dxa"/>
            <w:tcBorders>
              <w:top w:val="single" w:color="auto" w:sz="4" w:space="0"/>
              <w:left w:val="single" w:color="auto" w:sz="4" w:space="0"/>
              <w:bottom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华清会场（人）</w:t>
            </w:r>
          </w:p>
        </w:tc>
        <w:tc>
          <w:tcPr>
            <w:tcW w:w="1039" w:type="dxa"/>
            <w:vMerge w:val="continue"/>
            <w:tcBorders>
              <w:top w:val="single" w:color="auto" w:sz="4" w:space="0"/>
              <w:left w:val="single" w:color="auto" w:sz="12" w:space="0"/>
              <w:bottom w:val="single" w:color="auto" w:sz="1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val="en-US" w:eastAsia="zh-CN"/>
              </w:rPr>
            </w:pPr>
          </w:p>
        </w:tc>
        <w:tc>
          <w:tcPr>
            <w:tcW w:w="1256" w:type="dxa"/>
            <w:tcBorders>
              <w:top w:val="single" w:color="auto" w:sz="4" w:space="0"/>
              <w:left w:val="single" w:color="auto" w:sz="4" w:space="0"/>
              <w:bottom w:val="single" w:color="auto" w:sz="1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kern w:val="2"/>
                <w:sz w:val="18"/>
                <w:szCs w:val="18"/>
                <w:vertAlign w:val="baseline"/>
                <w:lang w:val="en-US" w:eastAsia="zh-CN" w:bidi="ar-SA"/>
              </w:rPr>
            </w:pPr>
            <w:r>
              <w:rPr>
                <w:rFonts w:hint="eastAsia" w:ascii="仿宋" w:hAnsi="仿宋" w:eastAsia="仿宋" w:cs="仿宋"/>
                <w:b/>
                <w:bCs/>
                <w:sz w:val="18"/>
                <w:szCs w:val="18"/>
                <w:vertAlign w:val="baseline"/>
                <w:lang w:eastAsia="zh-CN"/>
              </w:rPr>
              <w:t>建大会场（人）</w:t>
            </w:r>
          </w:p>
        </w:tc>
        <w:tc>
          <w:tcPr>
            <w:tcW w:w="1185" w:type="dxa"/>
            <w:tcBorders>
              <w:top w:val="single" w:color="auto" w:sz="4" w:space="0"/>
              <w:left w:val="single" w:color="auto" w:sz="4" w:space="0"/>
              <w:bottom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kern w:val="2"/>
                <w:sz w:val="18"/>
                <w:szCs w:val="18"/>
                <w:vertAlign w:val="baseline"/>
                <w:lang w:val="en-US" w:eastAsia="zh-CN" w:bidi="ar-SA"/>
              </w:rPr>
            </w:pPr>
            <w:r>
              <w:rPr>
                <w:rFonts w:hint="eastAsia" w:ascii="仿宋" w:hAnsi="仿宋" w:eastAsia="仿宋" w:cs="仿宋"/>
                <w:b/>
                <w:bCs/>
                <w:sz w:val="18"/>
                <w:szCs w:val="18"/>
                <w:vertAlign w:val="baseline"/>
                <w:lang w:val="en-US" w:eastAsia="zh-CN"/>
              </w:rPr>
              <w:t>华清会场（人）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69" w:type="dxa"/>
            <w:tcBorders>
              <w:top w:val="single" w:color="auto" w:sz="12" w:space="0"/>
              <w:left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建筑学院</w:t>
            </w:r>
          </w:p>
        </w:tc>
        <w:tc>
          <w:tcPr>
            <w:tcW w:w="1110" w:type="dxa"/>
            <w:tcBorders>
              <w:top w:val="single" w:color="auto" w:sz="12" w:space="0"/>
              <w:left w:val="single" w:color="auto" w:sz="12"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w:t>
            </w:r>
          </w:p>
        </w:tc>
        <w:tc>
          <w:tcPr>
            <w:tcW w:w="1320" w:type="dxa"/>
            <w:tcBorders>
              <w:top w:val="single" w:color="auto" w:sz="12"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w:t>
            </w:r>
          </w:p>
        </w:tc>
        <w:tc>
          <w:tcPr>
            <w:tcW w:w="1320" w:type="dxa"/>
            <w:tcBorders>
              <w:top w:val="single" w:color="auto" w:sz="12"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w:t>
            </w:r>
          </w:p>
        </w:tc>
        <w:tc>
          <w:tcPr>
            <w:tcW w:w="1039" w:type="dxa"/>
            <w:tcBorders>
              <w:top w:val="single" w:color="auto" w:sz="12" w:space="0"/>
              <w:left w:val="single" w:color="auto" w:sz="12"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256" w:type="dxa"/>
            <w:tcBorders>
              <w:top w:val="single" w:color="auto" w:sz="12"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185" w:type="dxa"/>
            <w:tcBorders>
              <w:top w:val="single" w:color="auto" w:sz="12"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69" w:type="dxa"/>
            <w:tcBorders>
              <w:left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艺术学院</w:t>
            </w:r>
          </w:p>
        </w:tc>
        <w:tc>
          <w:tcPr>
            <w:tcW w:w="1110" w:type="dxa"/>
            <w:tcBorders>
              <w:top w:val="single" w:color="auto" w:sz="4" w:space="0"/>
              <w:left w:val="single" w:color="auto" w:sz="12"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32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320" w:type="dxa"/>
            <w:tcBorders>
              <w:top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039" w:type="dxa"/>
            <w:tcBorders>
              <w:top w:val="single" w:color="auto" w:sz="4" w:space="0"/>
              <w:left w:val="single" w:color="auto" w:sz="12"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25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185" w:type="dxa"/>
            <w:tcBorders>
              <w:top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69" w:type="dxa"/>
            <w:tcBorders>
              <w:left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土木学院</w:t>
            </w:r>
          </w:p>
        </w:tc>
        <w:tc>
          <w:tcPr>
            <w:tcW w:w="1110" w:type="dxa"/>
            <w:tcBorders>
              <w:top w:val="single" w:color="auto" w:sz="4" w:space="0"/>
              <w:left w:val="single" w:color="auto" w:sz="12"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w:t>
            </w:r>
          </w:p>
        </w:tc>
        <w:tc>
          <w:tcPr>
            <w:tcW w:w="132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320" w:type="dxa"/>
            <w:tcBorders>
              <w:top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w:t>
            </w:r>
          </w:p>
        </w:tc>
        <w:tc>
          <w:tcPr>
            <w:tcW w:w="1039" w:type="dxa"/>
            <w:tcBorders>
              <w:top w:val="single" w:color="auto" w:sz="4" w:space="0"/>
              <w:left w:val="single" w:color="auto" w:sz="12"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10</w:t>
            </w:r>
          </w:p>
        </w:tc>
        <w:tc>
          <w:tcPr>
            <w:tcW w:w="125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w:t>
            </w:r>
          </w:p>
        </w:tc>
        <w:tc>
          <w:tcPr>
            <w:tcW w:w="1185" w:type="dxa"/>
            <w:tcBorders>
              <w:top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69" w:type="dxa"/>
            <w:tcBorders>
              <w:left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管理学院</w:t>
            </w:r>
          </w:p>
        </w:tc>
        <w:tc>
          <w:tcPr>
            <w:tcW w:w="1110" w:type="dxa"/>
            <w:tcBorders>
              <w:top w:val="single" w:color="auto" w:sz="4" w:space="0"/>
              <w:left w:val="single" w:color="auto" w:sz="12"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32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320" w:type="dxa"/>
            <w:tcBorders>
              <w:top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039" w:type="dxa"/>
            <w:tcBorders>
              <w:top w:val="single" w:color="auto" w:sz="4" w:space="0"/>
              <w:left w:val="single" w:color="auto" w:sz="12"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w:t>
            </w:r>
          </w:p>
        </w:tc>
        <w:tc>
          <w:tcPr>
            <w:tcW w:w="125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185" w:type="dxa"/>
            <w:tcBorders>
              <w:top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69" w:type="dxa"/>
            <w:tcBorders>
              <w:left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经贸学院</w:t>
            </w:r>
          </w:p>
        </w:tc>
        <w:tc>
          <w:tcPr>
            <w:tcW w:w="1110" w:type="dxa"/>
            <w:tcBorders>
              <w:top w:val="single" w:color="auto" w:sz="4" w:space="0"/>
              <w:left w:val="single" w:color="auto" w:sz="12"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15</w:t>
            </w:r>
          </w:p>
        </w:tc>
        <w:tc>
          <w:tcPr>
            <w:tcW w:w="132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w:t>
            </w:r>
          </w:p>
        </w:tc>
        <w:tc>
          <w:tcPr>
            <w:tcW w:w="1320" w:type="dxa"/>
            <w:tcBorders>
              <w:top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12</w:t>
            </w:r>
          </w:p>
        </w:tc>
        <w:tc>
          <w:tcPr>
            <w:tcW w:w="1039" w:type="dxa"/>
            <w:tcBorders>
              <w:top w:val="single" w:color="auto" w:sz="4" w:space="0"/>
              <w:left w:val="single" w:color="auto" w:sz="12"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25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185" w:type="dxa"/>
            <w:tcBorders>
              <w:top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69" w:type="dxa"/>
            <w:tcBorders>
              <w:left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机电学院</w:t>
            </w:r>
          </w:p>
        </w:tc>
        <w:tc>
          <w:tcPr>
            <w:tcW w:w="1110" w:type="dxa"/>
            <w:tcBorders>
              <w:top w:val="single" w:color="auto" w:sz="4" w:space="0"/>
              <w:left w:val="single" w:color="auto" w:sz="12"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11</w:t>
            </w:r>
          </w:p>
        </w:tc>
        <w:tc>
          <w:tcPr>
            <w:tcW w:w="132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320" w:type="dxa"/>
            <w:tcBorders>
              <w:top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11</w:t>
            </w:r>
          </w:p>
        </w:tc>
        <w:tc>
          <w:tcPr>
            <w:tcW w:w="1039" w:type="dxa"/>
            <w:tcBorders>
              <w:top w:val="single" w:color="auto" w:sz="4" w:space="0"/>
              <w:left w:val="single" w:color="auto" w:sz="12"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w:t>
            </w:r>
          </w:p>
        </w:tc>
        <w:tc>
          <w:tcPr>
            <w:tcW w:w="125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w:t>
            </w:r>
          </w:p>
        </w:tc>
        <w:tc>
          <w:tcPr>
            <w:tcW w:w="1185" w:type="dxa"/>
            <w:tcBorders>
              <w:top w:val="single" w:color="auto" w:sz="4"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69" w:type="dxa"/>
            <w:tcBorders>
              <w:left w:val="single" w:color="auto" w:sz="12" w:space="0"/>
              <w:bottom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eastAsia="zh-CN"/>
              </w:rPr>
            </w:pPr>
            <w:r>
              <w:rPr>
                <w:rFonts w:hint="eastAsia" w:ascii="仿宋" w:hAnsi="仿宋" w:eastAsia="仿宋" w:cs="仿宋"/>
                <w:b/>
                <w:bCs/>
                <w:sz w:val="18"/>
                <w:szCs w:val="18"/>
                <w:vertAlign w:val="baseline"/>
                <w:lang w:eastAsia="zh-CN"/>
              </w:rPr>
              <w:t>总计</w:t>
            </w:r>
          </w:p>
        </w:tc>
        <w:tc>
          <w:tcPr>
            <w:tcW w:w="1110" w:type="dxa"/>
            <w:tcBorders>
              <w:top w:val="single" w:color="auto" w:sz="4" w:space="0"/>
              <w:left w:val="single" w:color="auto" w:sz="12" w:space="0"/>
              <w:bottom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32</w:t>
            </w:r>
          </w:p>
        </w:tc>
        <w:tc>
          <w:tcPr>
            <w:tcW w:w="1320" w:type="dxa"/>
            <w:tcBorders>
              <w:top w:val="single" w:color="auto" w:sz="4" w:space="0"/>
              <w:bottom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5</w:t>
            </w:r>
          </w:p>
        </w:tc>
        <w:tc>
          <w:tcPr>
            <w:tcW w:w="1320" w:type="dxa"/>
            <w:tcBorders>
              <w:top w:val="single" w:color="auto" w:sz="4" w:space="0"/>
              <w:bottom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27</w:t>
            </w:r>
          </w:p>
        </w:tc>
        <w:tc>
          <w:tcPr>
            <w:tcW w:w="1039" w:type="dxa"/>
            <w:tcBorders>
              <w:top w:val="single" w:color="auto" w:sz="4" w:space="0"/>
              <w:left w:val="single" w:color="auto" w:sz="12" w:space="0"/>
              <w:bottom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18</w:t>
            </w:r>
          </w:p>
        </w:tc>
        <w:tc>
          <w:tcPr>
            <w:tcW w:w="1256" w:type="dxa"/>
            <w:tcBorders>
              <w:top w:val="single" w:color="auto" w:sz="4" w:space="0"/>
              <w:bottom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3</w:t>
            </w:r>
          </w:p>
        </w:tc>
        <w:tc>
          <w:tcPr>
            <w:tcW w:w="1185" w:type="dxa"/>
            <w:tcBorders>
              <w:top w:val="single" w:color="auto" w:sz="4" w:space="0"/>
              <w:bottom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15</w:t>
            </w:r>
          </w:p>
        </w:tc>
      </w:tr>
    </w:tbl>
    <w:p>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r>
        <w:rPr>
          <w:rFonts w:hint="eastAsia" w:ascii="黑体" w:hAnsi="宋体" w:eastAsia="黑体"/>
          <w:b/>
          <w:color w:val="000000"/>
          <w:kern w:val="0"/>
          <w:sz w:val="24"/>
          <w:szCs w:val="24"/>
          <w:lang w:val="en-US" w:eastAsia="zh-CN" w:bidi="ar"/>
        </w:rPr>
        <w:t>六、学院第四届“中天杯”大学生简历求职大赛圆满落幕</w:t>
      </w:r>
    </w:p>
    <w:p>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80" w:firstLineChars="200"/>
        <w:jc w:val="left"/>
        <w:textAlignment w:val="auto"/>
        <w:outlineLvl w:val="9"/>
        <w:rPr>
          <w:rFonts w:hint="eastAsia" w:ascii="宋体" w:hAnsi="宋体"/>
          <w:bCs/>
          <w:sz w:val="24"/>
          <w:lang w:val="en-US" w:eastAsia="zh-CN"/>
        </w:rPr>
      </w:pPr>
      <w:r>
        <w:rPr>
          <w:rFonts w:hint="eastAsia" w:ascii="宋体" w:hAnsi="宋体"/>
          <w:bCs/>
          <w:sz w:val="24"/>
          <w:lang w:val="en-US" w:eastAsia="zh-CN"/>
        </w:rPr>
        <w:t>10月21日下午，学院第四届“中天杯”大学生简历求职大赛决赛在学术报告厅举行。本次大赛自9月启动，共吸引了全院两千余名大学生报名参加，经过激烈的初赛和复赛，共有7位选手闯进决赛。大赛特邀中天西北建设投资集团有限公司、北京双圆工程咨询监理有限公司、碧桂园广东腾越建筑工程有限公司、陕西易通人力资源股份有限公司、陕西猿起信息科技有限公司（西安猿辅导）、悉地（北京）国际建筑设计顾问有限公司等六家企业的HR担任大赛评委。此次大赛旨在深化教育教学改革，搭建校企交流、互动的平台，提高学生职前技能和就业竞争力。</w:t>
      </w:r>
    </w:p>
    <w:p>
      <w:pPr>
        <w:keepNext w:val="0"/>
        <w:keepLines w:val="0"/>
        <w:pageBreakBefore w:val="0"/>
        <w:widowControl w:val="0"/>
        <w:tabs>
          <w:tab w:val="left" w:pos="2805"/>
        </w:tabs>
        <w:kinsoku/>
        <w:wordWrap/>
        <w:overflowPunct/>
        <w:topLinePunct w:val="0"/>
        <w:autoSpaceDE/>
        <w:autoSpaceDN/>
        <w:bidi w:val="0"/>
        <w:adjustRightInd/>
        <w:snapToGrid w:val="0"/>
        <w:spacing w:line="440" w:lineRule="exact"/>
        <w:ind w:right="0" w:rightChars="0"/>
        <w:jc w:val="center"/>
        <w:textAlignment w:val="auto"/>
        <w:outlineLvl w:val="9"/>
        <w:rPr>
          <w:rFonts w:hint="eastAsia" w:ascii="仿宋" w:hAnsi="仿宋" w:eastAsia="仿宋"/>
          <w:b/>
          <w:bCs/>
          <w:sz w:val="22"/>
          <w:lang w:val="en-US" w:eastAsia="zh-CN"/>
        </w:rPr>
      </w:pPr>
      <w:r>
        <w:rPr>
          <w:rFonts w:hint="eastAsia" w:ascii="仿宋" w:hAnsi="仿宋" w:eastAsia="仿宋"/>
          <w:b/>
          <w:bCs/>
          <w:sz w:val="22"/>
          <w:lang w:val="en-US" w:eastAsia="zh-CN"/>
        </w:rPr>
        <w:t>获奖情况一览表</w:t>
      </w:r>
    </w:p>
    <w:tbl>
      <w:tblPr>
        <w:tblStyle w:val="7"/>
        <w:tblpPr w:leftFromText="181" w:rightFromText="181" w:vertAnchor="text" w:horzAnchor="page" w:tblpXSpec="center" w:tblpY="12"/>
        <w:tblOverlap w:val="never"/>
        <w:tblW w:w="8955" w:type="dxa"/>
        <w:jc w:val="center"/>
        <w:shd w:val="clear" w:color="auto" w:fill="auto"/>
        <w:tblLayout w:type="fixed"/>
        <w:tblCellMar>
          <w:top w:w="0" w:type="dxa"/>
          <w:left w:w="0" w:type="dxa"/>
          <w:bottom w:w="0" w:type="dxa"/>
          <w:right w:w="0" w:type="dxa"/>
        </w:tblCellMar>
      </w:tblPr>
      <w:tblGrid>
        <w:gridCol w:w="1207"/>
        <w:gridCol w:w="1300"/>
        <w:gridCol w:w="1964"/>
        <w:gridCol w:w="2475"/>
        <w:gridCol w:w="2009"/>
      </w:tblGrid>
      <w:tr>
        <w:tblPrEx>
          <w:shd w:val="clear" w:color="auto" w:fill="auto"/>
          <w:tblCellMar>
            <w:top w:w="0" w:type="dxa"/>
            <w:left w:w="0" w:type="dxa"/>
            <w:bottom w:w="0" w:type="dxa"/>
            <w:right w:w="0" w:type="dxa"/>
          </w:tblCellMar>
        </w:tblPrEx>
        <w:trPr>
          <w:trHeight w:val="369" w:hRule="atLeast"/>
          <w:jc w:val="center"/>
        </w:trPr>
        <w:tc>
          <w:tcPr>
            <w:tcW w:w="1207" w:type="dxa"/>
            <w:tcBorders>
              <w:top w:val="single" w:color="000000" w:sz="12" w:space="0"/>
              <w:left w:val="single" w:color="000000" w:sz="12" w:space="0"/>
              <w:bottom w:val="single" w:color="000000" w:sz="12"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val="0"/>
                <w:i w:val="0"/>
                <w:color w:val="000000"/>
                <w:sz w:val="18"/>
                <w:szCs w:val="18"/>
                <w:u w:val="none"/>
              </w:rPr>
            </w:pPr>
            <w:r>
              <w:rPr>
                <w:rFonts w:hint="eastAsia" w:ascii="仿宋" w:hAnsi="仿宋" w:eastAsia="仿宋" w:cs="仿宋"/>
                <w:b/>
                <w:bCs w:val="0"/>
                <w:i w:val="0"/>
                <w:color w:val="000000"/>
                <w:kern w:val="0"/>
                <w:sz w:val="18"/>
                <w:szCs w:val="18"/>
                <w:u w:val="none"/>
                <w:lang w:val="en-US" w:eastAsia="zh-CN" w:bidi="ar"/>
              </w:rPr>
              <w:t>奖  项</w:t>
            </w:r>
          </w:p>
        </w:tc>
        <w:tc>
          <w:tcPr>
            <w:tcW w:w="1300" w:type="dxa"/>
            <w:tcBorders>
              <w:top w:val="single" w:color="000000" w:sz="12" w:space="0"/>
              <w:left w:val="single" w:color="000000" w:sz="12" w:space="0"/>
              <w:bottom w:val="single" w:color="000000" w:sz="12"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奖项类别</w:t>
            </w:r>
          </w:p>
        </w:tc>
        <w:tc>
          <w:tcPr>
            <w:tcW w:w="1964" w:type="dxa"/>
            <w:tcBorders>
              <w:top w:val="single" w:color="000000" w:sz="12" w:space="0"/>
              <w:left w:val="single" w:color="000000" w:sz="12" w:space="0"/>
              <w:bottom w:val="single" w:color="000000" w:sz="12"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二级学院</w:t>
            </w:r>
          </w:p>
        </w:tc>
        <w:tc>
          <w:tcPr>
            <w:tcW w:w="2475" w:type="dxa"/>
            <w:tcBorders>
              <w:top w:val="single" w:color="000000" w:sz="12" w:space="0"/>
              <w:left w:val="single" w:color="000000" w:sz="12" w:space="0"/>
              <w:bottom w:val="single" w:color="000000" w:sz="12"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val="0"/>
                <w:i w:val="0"/>
                <w:color w:val="000000"/>
                <w:sz w:val="18"/>
                <w:szCs w:val="18"/>
                <w:u w:val="none"/>
              </w:rPr>
            </w:pPr>
            <w:r>
              <w:rPr>
                <w:rFonts w:hint="eastAsia" w:ascii="仿宋" w:hAnsi="仿宋" w:eastAsia="仿宋" w:cs="仿宋"/>
                <w:b/>
                <w:bCs w:val="0"/>
                <w:i w:val="0"/>
                <w:color w:val="000000"/>
                <w:kern w:val="0"/>
                <w:sz w:val="18"/>
                <w:szCs w:val="18"/>
                <w:u w:val="none"/>
                <w:lang w:val="en-US" w:eastAsia="zh-CN" w:bidi="ar"/>
              </w:rPr>
              <w:t>专业班级</w:t>
            </w:r>
          </w:p>
        </w:tc>
        <w:tc>
          <w:tcPr>
            <w:tcW w:w="2009" w:type="dxa"/>
            <w:tcBorders>
              <w:top w:val="single" w:color="000000" w:sz="12" w:space="0"/>
              <w:left w:val="single" w:color="000000" w:sz="12" w:space="0"/>
              <w:bottom w:val="single" w:color="000000" w:sz="12"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val="0"/>
                <w:i w:val="0"/>
                <w:color w:val="000000"/>
                <w:sz w:val="18"/>
                <w:szCs w:val="18"/>
                <w:u w:val="none"/>
              </w:rPr>
            </w:pPr>
            <w:r>
              <w:rPr>
                <w:rFonts w:hint="eastAsia" w:ascii="仿宋" w:hAnsi="仿宋" w:eastAsia="仿宋" w:cs="仿宋"/>
                <w:b/>
                <w:bCs w:val="0"/>
                <w:i w:val="0"/>
                <w:color w:val="000000"/>
                <w:kern w:val="0"/>
                <w:sz w:val="18"/>
                <w:szCs w:val="18"/>
                <w:u w:val="none"/>
                <w:lang w:val="en-US" w:eastAsia="zh-CN" w:bidi="ar"/>
              </w:rPr>
              <w:t>姓  名</w:t>
            </w:r>
          </w:p>
        </w:tc>
      </w:tr>
      <w:tr>
        <w:tblPrEx>
          <w:tblCellMar>
            <w:top w:w="0" w:type="dxa"/>
            <w:left w:w="0" w:type="dxa"/>
            <w:bottom w:w="0" w:type="dxa"/>
            <w:right w:w="0" w:type="dxa"/>
          </w:tblCellMar>
        </w:tblPrEx>
        <w:trPr>
          <w:trHeight w:val="369" w:hRule="atLeast"/>
          <w:jc w:val="center"/>
        </w:trPr>
        <w:tc>
          <w:tcPr>
            <w:tcW w:w="1207" w:type="dxa"/>
            <w:tcBorders>
              <w:top w:val="single" w:color="000000" w:sz="12"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b/>
                <w:bCs/>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一等奖</w:t>
            </w:r>
          </w:p>
        </w:tc>
        <w:tc>
          <w:tcPr>
            <w:tcW w:w="1300" w:type="dxa"/>
            <w:tcBorders>
              <w:top w:val="single" w:color="000000" w:sz="12"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个人</w:t>
            </w:r>
          </w:p>
        </w:tc>
        <w:tc>
          <w:tcPr>
            <w:tcW w:w="1964" w:type="dxa"/>
            <w:tcBorders>
              <w:top w:val="single" w:color="000000" w:sz="12"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土木工程学院</w:t>
            </w:r>
          </w:p>
        </w:tc>
        <w:tc>
          <w:tcPr>
            <w:tcW w:w="2475" w:type="dxa"/>
            <w:tcBorders>
              <w:top w:val="single" w:color="000000" w:sz="12"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土木工程1704</w:t>
            </w:r>
          </w:p>
        </w:tc>
        <w:tc>
          <w:tcPr>
            <w:tcW w:w="2009" w:type="dxa"/>
            <w:tcBorders>
              <w:top w:val="single" w:color="000000" w:sz="12"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何少杰</w:t>
            </w:r>
          </w:p>
        </w:tc>
      </w:tr>
      <w:tr>
        <w:tblPrEx>
          <w:tblCellMar>
            <w:top w:w="0" w:type="dxa"/>
            <w:left w:w="0" w:type="dxa"/>
            <w:bottom w:w="0" w:type="dxa"/>
            <w:right w:w="0" w:type="dxa"/>
          </w:tblCellMar>
        </w:tblPrEx>
        <w:trPr>
          <w:trHeight w:val="369" w:hRule="atLeast"/>
          <w:jc w:val="center"/>
        </w:trPr>
        <w:tc>
          <w:tcPr>
            <w:tcW w:w="1207" w:type="dxa"/>
            <w:vMerge w:val="restart"/>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b/>
                <w:bCs/>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二等奖</w:t>
            </w:r>
          </w:p>
        </w:tc>
        <w:tc>
          <w:tcPr>
            <w:tcW w:w="1300" w:type="dxa"/>
            <w:tcBorders>
              <w:top w:val="single" w:color="000000" w:sz="4" w:space="0"/>
              <w:left w:val="single" w:color="000000" w:sz="12"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个人</w:t>
            </w:r>
          </w:p>
        </w:tc>
        <w:tc>
          <w:tcPr>
            <w:tcW w:w="1964" w:type="dxa"/>
            <w:tcBorders>
              <w:top w:val="single" w:color="000000" w:sz="4" w:space="0"/>
              <w:left w:val="single" w:color="000000" w:sz="12"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艺术学院</w:t>
            </w:r>
          </w:p>
        </w:tc>
        <w:tc>
          <w:tcPr>
            <w:tcW w:w="2475" w:type="dxa"/>
            <w:tcBorders>
              <w:top w:val="single" w:color="000000" w:sz="4" w:space="0"/>
              <w:left w:val="single" w:color="000000" w:sz="12"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舞蹈表演1701</w:t>
            </w:r>
          </w:p>
        </w:tc>
        <w:tc>
          <w:tcPr>
            <w:tcW w:w="2009"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蔡冰</w:t>
            </w:r>
          </w:p>
        </w:tc>
      </w:tr>
      <w:tr>
        <w:tblPrEx>
          <w:tblCellMar>
            <w:top w:w="0" w:type="dxa"/>
            <w:left w:w="0" w:type="dxa"/>
            <w:bottom w:w="0" w:type="dxa"/>
            <w:right w:w="0" w:type="dxa"/>
          </w:tblCellMar>
        </w:tblPrEx>
        <w:trPr>
          <w:trHeight w:val="369" w:hRule="atLeast"/>
          <w:jc w:val="center"/>
        </w:trPr>
        <w:tc>
          <w:tcPr>
            <w:tcW w:w="1207" w:type="dxa"/>
            <w:vMerge w:val="continue"/>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pacing w:line="0" w:lineRule="atLeast"/>
              <w:jc w:val="center"/>
              <w:rPr>
                <w:rFonts w:hint="eastAsia" w:ascii="仿宋" w:hAnsi="仿宋" w:eastAsia="仿宋" w:cs="仿宋"/>
                <w:b/>
                <w:bCs/>
                <w:i w:val="0"/>
                <w:color w:val="000000"/>
                <w:sz w:val="18"/>
                <w:szCs w:val="18"/>
                <w:u w:val="none"/>
              </w:rPr>
            </w:pPr>
          </w:p>
        </w:tc>
        <w:tc>
          <w:tcPr>
            <w:tcW w:w="1300"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个人</w:t>
            </w:r>
          </w:p>
        </w:tc>
        <w:tc>
          <w:tcPr>
            <w:tcW w:w="1964"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经济与贸易学院</w:t>
            </w:r>
          </w:p>
        </w:tc>
        <w:tc>
          <w:tcPr>
            <w:tcW w:w="2475"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会计学（专升本）1904</w:t>
            </w:r>
          </w:p>
        </w:tc>
        <w:tc>
          <w:tcPr>
            <w:tcW w:w="2009"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邬霜</w:t>
            </w:r>
          </w:p>
        </w:tc>
      </w:tr>
      <w:tr>
        <w:tblPrEx>
          <w:tblCellMar>
            <w:top w:w="0" w:type="dxa"/>
            <w:left w:w="0" w:type="dxa"/>
            <w:bottom w:w="0" w:type="dxa"/>
            <w:right w:w="0" w:type="dxa"/>
          </w:tblCellMar>
        </w:tblPrEx>
        <w:trPr>
          <w:trHeight w:val="369" w:hRule="atLeast"/>
          <w:jc w:val="center"/>
        </w:trPr>
        <w:tc>
          <w:tcPr>
            <w:tcW w:w="1207" w:type="dxa"/>
            <w:vMerge w:val="restart"/>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b/>
                <w:bCs/>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三等奖</w:t>
            </w:r>
          </w:p>
        </w:tc>
        <w:tc>
          <w:tcPr>
            <w:tcW w:w="1300"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个人</w:t>
            </w:r>
          </w:p>
        </w:tc>
        <w:tc>
          <w:tcPr>
            <w:tcW w:w="1964"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土木工程学院</w:t>
            </w:r>
          </w:p>
        </w:tc>
        <w:tc>
          <w:tcPr>
            <w:tcW w:w="2475"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土木工程1704</w:t>
            </w:r>
          </w:p>
        </w:tc>
        <w:tc>
          <w:tcPr>
            <w:tcW w:w="2009"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齐超</w:t>
            </w:r>
          </w:p>
        </w:tc>
      </w:tr>
      <w:tr>
        <w:tblPrEx>
          <w:tblCellMar>
            <w:top w:w="0" w:type="dxa"/>
            <w:left w:w="0" w:type="dxa"/>
            <w:bottom w:w="0" w:type="dxa"/>
            <w:right w:w="0" w:type="dxa"/>
          </w:tblCellMar>
        </w:tblPrEx>
        <w:trPr>
          <w:trHeight w:val="369" w:hRule="atLeast"/>
          <w:jc w:val="center"/>
        </w:trPr>
        <w:tc>
          <w:tcPr>
            <w:tcW w:w="1207" w:type="dxa"/>
            <w:vMerge w:val="continue"/>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pacing w:line="0" w:lineRule="atLeast"/>
              <w:jc w:val="center"/>
              <w:rPr>
                <w:rFonts w:hint="eastAsia" w:ascii="仿宋" w:hAnsi="仿宋" w:eastAsia="仿宋" w:cs="仿宋"/>
                <w:b/>
                <w:bCs/>
                <w:i w:val="0"/>
                <w:color w:val="000000"/>
                <w:sz w:val="18"/>
                <w:szCs w:val="18"/>
                <w:u w:val="none"/>
              </w:rPr>
            </w:pPr>
          </w:p>
        </w:tc>
        <w:tc>
          <w:tcPr>
            <w:tcW w:w="1300"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个人</w:t>
            </w:r>
          </w:p>
        </w:tc>
        <w:tc>
          <w:tcPr>
            <w:tcW w:w="1964"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管理工程学院</w:t>
            </w:r>
          </w:p>
        </w:tc>
        <w:tc>
          <w:tcPr>
            <w:tcW w:w="2475"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安全工程1701</w:t>
            </w:r>
          </w:p>
        </w:tc>
        <w:tc>
          <w:tcPr>
            <w:tcW w:w="2009"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白世恒</w:t>
            </w:r>
          </w:p>
        </w:tc>
      </w:tr>
      <w:tr>
        <w:tblPrEx>
          <w:tblCellMar>
            <w:top w:w="0" w:type="dxa"/>
            <w:left w:w="0" w:type="dxa"/>
            <w:bottom w:w="0" w:type="dxa"/>
            <w:right w:w="0" w:type="dxa"/>
          </w:tblCellMar>
        </w:tblPrEx>
        <w:trPr>
          <w:trHeight w:val="369" w:hRule="atLeast"/>
          <w:jc w:val="center"/>
        </w:trPr>
        <w:tc>
          <w:tcPr>
            <w:tcW w:w="1207" w:type="dxa"/>
            <w:vMerge w:val="continue"/>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pacing w:line="0" w:lineRule="atLeast"/>
              <w:jc w:val="center"/>
              <w:rPr>
                <w:rFonts w:hint="eastAsia" w:ascii="仿宋" w:hAnsi="仿宋" w:eastAsia="仿宋" w:cs="仿宋"/>
                <w:b/>
                <w:bCs/>
                <w:i w:val="0"/>
                <w:color w:val="000000"/>
                <w:sz w:val="18"/>
                <w:szCs w:val="18"/>
                <w:u w:val="none"/>
              </w:rPr>
            </w:pPr>
          </w:p>
        </w:tc>
        <w:tc>
          <w:tcPr>
            <w:tcW w:w="1300"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个人</w:t>
            </w:r>
          </w:p>
        </w:tc>
        <w:tc>
          <w:tcPr>
            <w:tcW w:w="1964"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建筑学院</w:t>
            </w:r>
          </w:p>
        </w:tc>
        <w:tc>
          <w:tcPr>
            <w:tcW w:w="2475"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建筑学1601</w:t>
            </w:r>
          </w:p>
        </w:tc>
        <w:tc>
          <w:tcPr>
            <w:tcW w:w="2009" w:type="dxa"/>
            <w:tcBorders>
              <w:top w:val="single" w:color="000000" w:sz="4" w:space="0"/>
              <w:left w:val="single" w:color="000000" w:sz="12" w:space="0"/>
              <w:bottom w:val="single" w:color="000000" w:sz="4"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张震宇</w:t>
            </w:r>
          </w:p>
        </w:tc>
      </w:tr>
      <w:tr>
        <w:tblPrEx>
          <w:tblCellMar>
            <w:top w:w="0" w:type="dxa"/>
            <w:left w:w="0" w:type="dxa"/>
            <w:bottom w:w="0" w:type="dxa"/>
            <w:right w:w="0" w:type="dxa"/>
          </w:tblCellMar>
        </w:tblPrEx>
        <w:trPr>
          <w:trHeight w:val="369" w:hRule="atLeast"/>
          <w:jc w:val="center"/>
        </w:trPr>
        <w:tc>
          <w:tcPr>
            <w:tcW w:w="1207" w:type="dxa"/>
            <w:tcBorders>
              <w:top w:val="single" w:color="000000" w:sz="4" w:space="0"/>
              <w:left w:val="single" w:color="000000" w:sz="12" w:space="0"/>
              <w:bottom w:val="single" w:color="000000" w:sz="12" w:space="0"/>
              <w:right w:val="single" w:color="000000" w:sz="12"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pacing w:line="0" w:lineRule="atLeast"/>
              <w:jc w:val="center"/>
              <w:rPr>
                <w:rFonts w:hint="eastAsia" w:ascii="仿宋" w:hAnsi="仿宋" w:eastAsia="仿宋" w:cs="仿宋"/>
                <w:b/>
                <w:bCs/>
                <w:i w:val="0"/>
                <w:color w:val="000000"/>
                <w:sz w:val="18"/>
                <w:szCs w:val="18"/>
                <w:u w:val="none"/>
                <w:lang w:eastAsia="zh-CN"/>
              </w:rPr>
            </w:pPr>
            <w:r>
              <w:rPr>
                <w:rFonts w:hint="eastAsia" w:ascii="仿宋" w:hAnsi="仿宋" w:eastAsia="仿宋" w:cs="仿宋"/>
                <w:b/>
                <w:bCs/>
                <w:i w:val="0"/>
                <w:color w:val="000000"/>
                <w:sz w:val="18"/>
                <w:szCs w:val="18"/>
                <w:u w:val="none"/>
                <w:lang w:eastAsia="zh-CN"/>
              </w:rPr>
              <w:t>优秀奖</w:t>
            </w:r>
          </w:p>
        </w:tc>
        <w:tc>
          <w:tcPr>
            <w:tcW w:w="1300" w:type="dxa"/>
            <w:tcBorders>
              <w:top w:val="single" w:color="000000" w:sz="4" w:space="0"/>
              <w:left w:val="single" w:color="000000" w:sz="12" w:space="0"/>
              <w:bottom w:val="single" w:color="000000" w:sz="12"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个人</w:t>
            </w:r>
          </w:p>
        </w:tc>
        <w:tc>
          <w:tcPr>
            <w:tcW w:w="1964" w:type="dxa"/>
            <w:tcBorders>
              <w:top w:val="single" w:color="000000" w:sz="4" w:space="0"/>
              <w:left w:val="single" w:color="000000" w:sz="12" w:space="0"/>
              <w:bottom w:val="single" w:color="000000" w:sz="12"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管理工程学院</w:t>
            </w:r>
          </w:p>
        </w:tc>
        <w:tc>
          <w:tcPr>
            <w:tcW w:w="2475" w:type="dxa"/>
            <w:tcBorders>
              <w:top w:val="single" w:color="000000" w:sz="4" w:space="0"/>
              <w:left w:val="single" w:color="000000" w:sz="12" w:space="0"/>
              <w:bottom w:val="single" w:color="000000" w:sz="12"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default"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安全工程1701</w:t>
            </w:r>
          </w:p>
        </w:tc>
        <w:tc>
          <w:tcPr>
            <w:tcW w:w="2009" w:type="dxa"/>
            <w:tcBorders>
              <w:top w:val="single" w:color="000000" w:sz="4" w:space="0"/>
              <w:left w:val="single" w:color="000000" w:sz="12" w:space="0"/>
              <w:bottom w:val="single" w:color="000000" w:sz="12"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伍迪豪</w:t>
            </w:r>
          </w:p>
        </w:tc>
      </w:tr>
      <w:tr>
        <w:tblPrEx>
          <w:tblCellMar>
            <w:top w:w="0" w:type="dxa"/>
            <w:left w:w="0" w:type="dxa"/>
            <w:bottom w:w="0" w:type="dxa"/>
            <w:right w:w="0" w:type="dxa"/>
          </w:tblCellMar>
        </w:tblPrEx>
        <w:trPr>
          <w:trHeight w:val="369" w:hRule="atLeast"/>
          <w:jc w:val="center"/>
        </w:trPr>
        <w:tc>
          <w:tcPr>
            <w:tcW w:w="1207" w:type="dxa"/>
            <w:tcBorders>
              <w:top w:val="single" w:color="000000" w:sz="12" w:space="0"/>
              <w:left w:val="single" w:color="000000" w:sz="12" w:space="0"/>
              <w:bottom w:val="single" w:color="000000" w:sz="12" w:space="0"/>
              <w:right w:val="single" w:color="000000" w:sz="12"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0" w:lineRule="atLeast"/>
              <w:jc w:val="center"/>
              <w:textAlignment w:val="center"/>
              <w:rPr>
                <w:rFonts w:hint="eastAsia" w:ascii="仿宋" w:hAnsi="仿宋" w:eastAsia="仿宋" w:cs="仿宋"/>
                <w:b/>
                <w:bCs/>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优秀组织奖</w:t>
            </w:r>
          </w:p>
        </w:tc>
        <w:tc>
          <w:tcPr>
            <w:tcW w:w="1300" w:type="dxa"/>
            <w:tcBorders>
              <w:top w:val="single" w:color="000000" w:sz="12" w:space="0"/>
              <w:left w:val="single" w:color="000000" w:sz="12" w:space="0"/>
              <w:bottom w:val="single" w:color="000000" w:sz="12" w:space="0"/>
              <w:right w:val="single" w:color="000000" w:sz="12"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pacing w:line="0" w:lineRule="atLeast"/>
              <w:jc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集体</w:t>
            </w:r>
          </w:p>
        </w:tc>
        <w:tc>
          <w:tcPr>
            <w:tcW w:w="6448" w:type="dxa"/>
            <w:gridSpan w:val="3"/>
            <w:tcBorders>
              <w:top w:val="single" w:color="000000" w:sz="12" w:space="0"/>
              <w:left w:val="single" w:color="000000" w:sz="12" w:space="0"/>
              <w:bottom w:val="single" w:color="000000" w:sz="12" w:space="0"/>
              <w:right w:val="single" w:color="000000" w:sz="12"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pacing w:line="0" w:lineRule="atLeast"/>
              <w:jc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土木工程学院、管理工程学院</w:t>
            </w:r>
          </w:p>
        </w:tc>
      </w:tr>
    </w:tbl>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rPr>
          <w:rFonts w:hint="eastAsia"/>
          <w:b/>
          <w:bCs/>
          <w:sz w:val="28"/>
          <w:szCs w:val="28"/>
        </w:rPr>
      </w:pPr>
      <w:r>
        <w:rPr>
          <w:rFonts w:hint="eastAsia" w:ascii="宋体" w:hAnsi="宋体" w:eastAsia="黑体"/>
          <w:b/>
          <w:bCs w:val="0"/>
          <w:sz w:val="24"/>
          <w:lang w:val="en-US" w:eastAsia="zh-CN"/>
        </w:rPr>
        <w:t>七</w:t>
      </w:r>
      <w:r>
        <w:rPr>
          <w:rFonts w:hint="eastAsia" w:ascii="宋体" w:hAnsi="宋体" w:eastAsia="黑体"/>
          <w:b/>
          <w:bCs w:val="0"/>
          <w:sz w:val="24"/>
          <w:lang w:val="en-US" w:eastAsia="zh-Hans"/>
        </w:rPr>
        <w:t>、学</w:t>
      </w:r>
      <w:r>
        <w:rPr>
          <w:rFonts w:hint="eastAsia" w:ascii="黑体" w:hAnsi="宋体" w:eastAsia="黑体"/>
          <w:b/>
          <w:color w:val="000000"/>
          <w:kern w:val="0"/>
          <w:sz w:val="24"/>
          <w:szCs w:val="24"/>
          <w:lang w:val="en-US" w:eastAsia="zh-CN" w:bidi="ar"/>
        </w:rPr>
        <w:t>院选送作品在陕西省高校第五届心理育人宣传季实践活动中荣获佳绩</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bCs/>
          <w:sz w:val="24"/>
          <w:lang w:eastAsia="zh-CN"/>
        </w:rPr>
      </w:pPr>
      <w:r>
        <w:rPr>
          <w:rFonts w:hint="eastAsia" w:ascii="宋体" w:hAnsi="宋体"/>
          <w:bCs/>
          <w:sz w:val="24"/>
          <w:lang w:eastAsia="zh-CN"/>
        </w:rPr>
        <w:t>近日，在中共陕西省委教育工委公布的陕西高校第五届“阳光护航”心理育人宣传季活动落下帷幕，活动自今年6月份起，历经学院推荐、专家评审、委厅研究、结果公示等程序，我院推荐选送的4件作品荣获佳绩。</w:t>
      </w:r>
    </w:p>
    <w:p>
      <w:pPr>
        <w:keepNext w:val="0"/>
        <w:keepLines w:val="0"/>
        <w:pageBreakBefore w:val="0"/>
        <w:widowControl w:val="0"/>
        <w:tabs>
          <w:tab w:val="left" w:pos="2805"/>
        </w:tabs>
        <w:kinsoku/>
        <w:wordWrap/>
        <w:overflowPunct/>
        <w:topLinePunct w:val="0"/>
        <w:autoSpaceDE/>
        <w:autoSpaceDN/>
        <w:bidi w:val="0"/>
        <w:adjustRightInd/>
        <w:snapToGrid w:val="0"/>
        <w:spacing w:line="440" w:lineRule="exact"/>
        <w:ind w:right="0" w:rightChars="0"/>
        <w:jc w:val="center"/>
        <w:textAlignment w:val="auto"/>
        <w:outlineLvl w:val="9"/>
        <w:rPr>
          <w:rFonts w:hint="eastAsia" w:ascii="仿宋" w:hAnsi="仿宋" w:eastAsia="仿宋"/>
          <w:b/>
          <w:bCs/>
          <w:sz w:val="22"/>
          <w:lang w:val="en-US" w:eastAsia="zh-CN"/>
        </w:rPr>
      </w:pPr>
      <w:r>
        <w:rPr>
          <w:rFonts w:hint="eastAsia" w:ascii="仿宋" w:hAnsi="仿宋" w:eastAsia="仿宋"/>
          <w:b/>
          <w:bCs/>
          <w:sz w:val="22"/>
          <w:lang w:val="en-US" w:eastAsia="zh-CN"/>
        </w:rPr>
        <w:t>获奖情况一览表</w:t>
      </w:r>
    </w:p>
    <w:tbl>
      <w:tblPr>
        <w:tblStyle w:val="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5"/>
        <w:gridCol w:w="3696"/>
        <w:gridCol w:w="910"/>
        <w:gridCol w:w="1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35" w:type="dxa"/>
            <w:tcBorders>
              <w:top w:val="single" w:color="auto" w:sz="12" w:space="0"/>
              <w:left w:val="single" w:color="auto" w:sz="12" w:space="0"/>
              <w:bottom w:val="single" w:color="auto" w:sz="12"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获奖作品</w:t>
            </w:r>
          </w:p>
        </w:tc>
        <w:tc>
          <w:tcPr>
            <w:tcW w:w="3696"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获奖等级</w:t>
            </w:r>
          </w:p>
        </w:tc>
        <w:tc>
          <w:tcPr>
            <w:tcW w:w="910"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获奖者</w:t>
            </w:r>
          </w:p>
        </w:tc>
        <w:tc>
          <w:tcPr>
            <w:tcW w:w="1205" w:type="dxa"/>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指导老师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35" w:type="dxa"/>
            <w:tcBorders>
              <w:top w:val="single" w:color="auto" w:sz="12" w:space="0"/>
              <w:left w:val="single" w:color="auto" w:sz="12"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《了解自我 发展自我》</w:t>
            </w:r>
          </w:p>
        </w:tc>
        <w:tc>
          <w:tcPr>
            <w:tcW w:w="3696"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第二届心理健康教育优秀教案二等奖</w:t>
            </w:r>
          </w:p>
        </w:tc>
        <w:tc>
          <w:tcPr>
            <w:tcW w:w="910"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王蕊</w:t>
            </w:r>
          </w:p>
        </w:tc>
        <w:tc>
          <w:tcPr>
            <w:tcW w:w="1205" w:type="dxa"/>
            <w:tcBorders>
              <w:top w:val="single" w:color="auto" w:sz="12"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35" w:type="dxa"/>
            <w:tcBorders>
              <w:top w:val="single" w:color="auto" w:sz="4" w:space="0"/>
              <w:left w:val="single" w:color="auto" w:sz="12"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《学会调适情绪，做情绪的主人》</w:t>
            </w:r>
          </w:p>
        </w:tc>
        <w:tc>
          <w:tcPr>
            <w:tcW w:w="369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第二届心理健康教育优秀教案三等奖</w:t>
            </w:r>
          </w:p>
        </w:tc>
        <w:tc>
          <w:tcPr>
            <w:tcW w:w="9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邹艳红</w:t>
            </w:r>
          </w:p>
        </w:tc>
        <w:tc>
          <w:tcPr>
            <w:tcW w:w="1205"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35" w:type="dxa"/>
            <w:tcBorders>
              <w:top w:val="single" w:color="auto" w:sz="4" w:space="0"/>
              <w:left w:val="single" w:color="auto" w:sz="12"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《我好喜欢现在的自己》</w:t>
            </w:r>
          </w:p>
        </w:tc>
        <w:tc>
          <w:tcPr>
            <w:tcW w:w="369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“心相遇 爱同行”主题征文活动二等奖</w:t>
            </w:r>
          </w:p>
        </w:tc>
        <w:tc>
          <w:tcPr>
            <w:tcW w:w="9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李雯汝</w:t>
            </w:r>
          </w:p>
        </w:tc>
        <w:tc>
          <w:tcPr>
            <w:tcW w:w="1205"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岳茜子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35" w:type="dxa"/>
            <w:tcBorders>
              <w:top w:val="single" w:color="auto" w:sz="4" w:space="0"/>
              <w:left w:val="single" w:color="auto" w:sz="12" w:space="0"/>
              <w:bottom w:val="single" w:color="auto" w:sz="12"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《心理健康永驻心弦》</w:t>
            </w:r>
          </w:p>
        </w:tc>
        <w:tc>
          <w:tcPr>
            <w:tcW w:w="3696" w:type="dxa"/>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“心相遇 爱同行”主题征文活动三等奖</w:t>
            </w:r>
          </w:p>
        </w:tc>
        <w:tc>
          <w:tcPr>
            <w:tcW w:w="910" w:type="dxa"/>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王妍</w:t>
            </w:r>
          </w:p>
        </w:tc>
        <w:tc>
          <w:tcPr>
            <w:tcW w:w="1205" w:type="dxa"/>
            <w:tcBorders>
              <w:top w:val="single" w:color="auto" w:sz="4" w:space="0"/>
              <w:left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王蕊</w:t>
            </w:r>
          </w:p>
        </w:tc>
      </w:tr>
    </w:tbl>
    <w:p>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82" w:firstLineChars="200"/>
        <w:jc w:val="left"/>
        <w:textAlignment w:val="auto"/>
        <w:outlineLvl w:val="9"/>
        <w:rPr>
          <w:rFonts w:hint="eastAsia" w:ascii="宋体" w:hAnsi="宋体" w:eastAsia="黑体"/>
          <w:b/>
          <w:bCs w:val="0"/>
          <w:sz w:val="24"/>
          <w:lang w:val="en-US" w:eastAsia="zh-Hans"/>
        </w:rPr>
      </w:pPr>
      <w:r>
        <w:rPr>
          <w:rFonts w:hint="eastAsia" w:ascii="宋体" w:hAnsi="宋体" w:eastAsia="黑体"/>
          <w:b/>
          <w:bCs w:val="0"/>
          <w:sz w:val="24"/>
          <w:lang w:val="en-US" w:eastAsia="zh-CN"/>
        </w:rPr>
        <w:t>八</w:t>
      </w:r>
      <w:r>
        <w:rPr>
          <w:rFonts w:hint="eastAsia" w:ascii="宋体" w:hAnsi="宋体" w:eastAsia="黑体"/>
          <w:b/>
          <w:bCs w:val="0"/>
          <w:sz w:val="24"/>
          <w:lang w:val="en-US" w:eastAsia="zh-Hans"/>
        </w:rPr>
        <w:t>、</w:t>
      </w:r>
      <w:r>
        <w:rPr>
          <w:rFonts w:hint="eastAsia" w:ascii="黑体" w:hAnsi="黑体" w:eastAsia="黑体" w:cs="黑体"/>
          <w:b/>
          <w:bCs w:val="0"/>
          <w:sz w:val="24"/>
          <w:lang w:val="en-US" w:eastAsia="zh-Hans"/>
        </w:rPr>
        <w:t>2020</w:t>
      </w:r>
      <w:r>
        <w:rPr>
          <w:rFonts w:hint="eastAsia" w:ascii="宋体" w:hAnsi="宋体" w:eastAsia="黑体"/>
          <w:b/>
          <w:bCs w:val="0"/>
          <w:sz w:val="24"/>
          <w:lang w:val="en-US" w:eastAsia="zh-Hans"/>
        </w:rPr>
        <w:t>级新生心理健康测评</w:t>
      </w:r>
      <w:r>
        <w:rPr>
          <w:rFonts w:hint="eastAsia" w:ascii="宋体" w:hAnsi="宋体" w:eastAsia="黑体"/>
          <w:b/>
          <w:bCs w:val="0"/>
          <w:sz w:val="24"/>
          <w:lang w:val="en-US" w:eastAsia="zh-CN"/>
        </w:rPr>
        <w:t>工作</w:t>
      </w:r>
      <w:r>
        <w:rPr>
          <w:rFonts w:hint="eastAsia" w:ascii="宋体" w:hAnsi="宋体" w:eastAsia="黑体"/>
          <w:b/>
          <w:bCs w:val="0"/>
          <w:sz w:val="24"/>
          <w:lang w:val="en-US" w:eastAsia="zh-Hans"/>
        </w:rPr>
        <w:t>顺利完成</w: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为贯彻落实中省关于加强和改进大学生心理健康教育工作的有关文件精神，进一步了解我院2020级新生心理健康状况，10月28日组织开展了2020级新生心理健康测评工作，2694名新生参加了</w:t>
      </w:r>
      <w:r>
        <w:rPr>
          <w:rFonts w:hint="eastAsia" w:asciiTheme="minorEastAsia" w:hAnsiTheme="minorEastAsia" w:eastAsiaTheme="minorEastAsia" w:cstheme="minorEastAsia"/>
          <w:sz w:val="24"/>
          <w:lang w:eastAsia="zh-CN"/>
        </w:rPr>
        <w:t>此项测评</w:t>
      </w:r>
      <w:r>
        <w:rPr>
          <w:rFonts w:hint="eastAsia" w:asciiTheme="minorEastAsia" w:hAnsiTheme="minorEastAsia" w:eastAsiaTheme="minorEastAsia" w:cstheme="minorEastAsia"/>
          <w:sz w:val="24"/>
        </w:rPr>
        <w:t>。</w: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sz w:val="24"/>
        </w:rPr>
        <w:t>本次新生心理健康测评分两批次</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采用手机集体测评的方式开展。2020级新生通过手机APP按步骤填写了教育部思政司的《新生心理测评问卷》。</w:t>
      </w:r>
      <w:r>
        <w:rPr>
          <w:rFonts w:hint="eastAsia" w:asciiTheme="minorEastAsia" w:hAnsiTheme="minorEastAsia" w:eastAsiaTheme="minorEastAsia" w:cstheme="minorEastAsia"/>
          <w:sz w:val="24"/>
          <w:lang w:eastAsia="zh-CN"/>
        </w:rPr>
        <w:t>此次测评系统</w:t>
      </w:r>
      <w:r>
        <w:rPr>
          <w:rFonts w:hint="eastAsia" w:asciiTheme="minorEastAsia" w:hAnsiTheme="minorEastAsia" w:eastAsiaTheme="minorEastAsia" w:cstheme="minorEastAsia"/>
          <w:sz w:val="24"/>
          <w:highlight w:val="none"/>
          <w:lang w:eastAsia="zh-CN"/>
        </w:rPr>
        <w:t>检出一级学生</w:t>
      </w:r>
      <w:r>
        <w:rPr>
          <w:rFonts w:hint="eastAsia" w:asciiTheme="minorEastAsia" w:hAnsiTheme="minorEastAsia" w:eastAsiaTheme="minorEastAsia" w:cstheme="minorEastAsia"/>
          <w:sz w:val="24"/>
          <w:highlight w:val="none"/>
          <w:lang w:val="en-US" w:eastAsia="zh-CN"/>
        </w:rPr>
        <w:t>286人、二级学生342人、三级学生448人</w:t>
      </w:r>
      <w:r>
        <w:rPr>
          <w:rFonts w:hint="eastAsia" w:asciiTheme="minorEastAsia" w:hAnsiTheme="minorEastAsia" w:eastAsiaTheme="minorEastAsia" w:cstheme="minorEastAsia"/>
          <w:sz w:val="24"/>
          <w:highlight w:val="none"/>
          <w:lang w:eastAsia="zh-CN"/>
        </w:rPr>
        <w:t>。</w:t>
      </w:r>
      <w:r>
        <w:rPr>
          <w:rFonts w:hint="eastAsia" w:asciiTheme="minorEastAsia" w:hAnsiTheme="minorEastAsia" w:eastAsiaTheme="minorEastAsia" w:cstheme="minorEastAsia"/>
          <w:sz w:val="24"/>
        </w:rPr>
        <w:t>后期，学生发展中心将继续组织开展心理约谈、完成测评数据的统计分析及新生心理健康档案的建立等相关工作。</w:t>
      </w:r>
    </w:p>
    <w:p>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r>
        <w:rPr>
          <w:rFonts w:hint="eastAsia" w:ascii="黑体" w:hAnsi="宋体" w:eastAsia="黑体"/>
          <w:b/>
          <w:color w:val="000000"/>
          <w:kern w:val="0"/>
          <w:sz w:val="24"/>
          <w:szCs w:val="24"/>
          <w:lang w:val="en-US" w:eastAsia="zh-CN" w:bidi="ar"/>
        </w:rPr>
        <w:t>九、近期学生违纪情况通报</w:t>
      </w:r>
    </w:p>
    <w:p>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bCs/>
          <w:sz w:val="24"/>
          <w:highlight w:val="none"/>
          <w:lang w:val="en-US" w:eastAsia="zh-CN"/>
        </w:rPr>
      </w:pPr>
      <w:r>
        <w:rPr>
          <w:rFonts w:hint="eastAsia" w:ascii="宋体" w:hAnsi="宋体"/>
          <w:bCs/>
          <w:sz w:val="24"/>
          <w:highlight w:val="none"/>
          <w:lang w:val="en-US" w:eastAsia="zh-CN"/>
        </w:rPr>
        <w:t>近期学院学生在各类考试中违纪情况频发，具体情况详见下表。针对此种情况，望涉及学院出台进一步加强考风考纪及学生诚信教育相关工作方案，其他各二级学院引以为戒、进一步加强学生教育管理。</w:t>
      </w:r>
    </w:p>
    <w:p>
      <w:pPr>
        <w:keepNext w:val="0"/>
        <w:keepLines w:val="0"/>
        <w:pageBreakBefore w:val="0"/>
        <w:widowControl w:val="0"/>
        <w:tabs>
          <w:tab w:val="left" w:pos="2805"/>
        </w:tabs>
        <w:kinsoku/>
        <w:wordWrap/>
        <w:overflowPunct/>
        <w:topLinePunct w:val="0"/>
        <w:autoSpaceDE/>
        <w:autoSpaceDN/>
        <w:bidi w:val="0"/>
        <w:adjustRightInd/>
        <w:snapToGrid w:val="0"/>
        <w:spacing w:line="440" w:lineRule="exact"/>
        <w:ind w:right="0" w:rightChars="0"/>
        <w:jc w:val="center"/>
        <w:textAlignment w:val="auto"/>
        <w:outlineLvl w:val="9"/>
        <w:rPr>
          <w:rFonts w:hint="eastAsia" w:ascii="仿宋" w:hAnsi="仿宋" w:eastAsia="仿宋"/>
          <w:b/>
          <w:bCs/>
          <w:sz w:val="22"/>
          <w:lang w:val="en-US" w:eastAsia="zh-CN"/>
        </w:rPr>
      </w:pPr>
      <w:r>
        <w:rPr>
          <w:rFonts w:hint="eastAsia" w:ascii="仿宋" w:hAnsi="仿宋" w:eastAsia="仿宋"/>
          <w:b/>
          <w:bCs/>
          <w:sz w:val="22"/>
          <w:lang w:val="en-US" w:eastAsia="zh-CN"/>
        </w:rPr>
        <w:t>近期学生违纪情况统计</w:t>
      </w:r>
    </w:p>
    <w:tbl>
      <w:tblPr>
        <w:tblStyle w:val="8"/>
        <w:tblW w:w="8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2"/>
        <w:gridCol w:w="1100"/>
        <w:gridCol w:w="975"/>
        <w:gridCol w:w="2551"/>
        <w:gridCol w:w="1211"/>
        <w:gridCol w:w="1111"/>
        <w:gridCol w:w="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72" w:type="dxa"/>
            <w:tcBorders>
              <w:top w:val="single" w:color="auto" w:sz="12" w:space="0"/>
              <w:left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20"/>
                <w:szCs w:val="20"/>
                <w:lang w:val="en-US" w:eastAsia="zh-CN"/>
              </w:rPr>
            </w:pPr>
            <w:r>
              <w:rPr>
                <w:rFonts w:hint="eastAsia" w:ascii="仿宋" w:hAnsi="仿宋" w:eastAsia="仿宋" w:cs="仿宋"/>
                <w:b/>
                <w:bCs/>
                <w:sz w:val="20"/>
                <w:szCs w:val="20"/>
                <w:lang w:val="en-US" w:eastAsia="zh-CN"/>
              </w:rPr>
              <w:t>二级学院</w:t>
            </w:r>
          </w:p>
        </w:tc>
        <w:tc>
          <w:tcPr>
            <w:tcW w:w="1100"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20"/>
                <w:szCs w:val="20"/>
                <w:lang w:val="en-US" w:eastAsia="zh-CN"/>
              </w:rPr>
            </w:pPr>
            <w:r>
              <w:rPr>
                <w:rFonts w:hint="eastAsia" w:ascii="仿宋" w:hAnsi="仿宋" w:eastAsia="仿宋" w:cs="仿宋"/>
                <w:b/>
                <w:bCs/>
                <w:sz w:val="20"/>
                <w:szCs w:val="20"/>
                <w:lang w:val="en-US" w:eastAsia="zh-CN"/>
              </w:rPr>
              <w:t>专业班级</w:t>
            </w:r>
          </w:p>
        </w:tc>
        <w:tc>
          <w:tcPr>
            <w:tcW w:w="97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20"/>
                <w:szCs w:val="20"/>
                <w:lang w:val="en-US" w:eastAsia="zh-CN"/>
              </w:rPr>
            </w:pPr>
            <w:r>
              <w:rPr>
                <w:rFonts w:hint="eastAsia" w:ascii="仿宋" w:hAnsi="仿宋" w:eastAsia="仿宋" w:cs="仿宋"/>
                <w:b/>
                <w:bCs/>
                <w:sz w:val="20"/>
                <w:szCs w:val="20"/>
                <w:lang w:val="en-US" w:eastAsia="zh-CN"/>
              </w:rPr>
              <w:t>姓名</w:t>
            </w:r>
          </w:p>
        </w:tc>
        <w:tc>
          <w:tcPr>
            <w:tcW w:w="2551"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20"/>
                <w:szCs w:val="20"/>
                <w:lang w:val="en-US" w:eastAsia="zh-CN"/>
              </w:rPr>
            </w:pPr>
            <w:r>
              <w:rPr>
                <w:rFonts w:hint="eastAsia" w:ascii="仿宋" w:hAnsi="仿宋" w:eastAsia="仿宋" w:cs="仿宋"/>
                <w:b/>
                <w:bCs/>
                <w:sz w:val="20"/>
                <w:szCs w:val="20"/>
                <w:lang w:val="en-US" w:eastAsia="zh-CN"/>
              </w:rPr>
              <w:t>具体情况</w:t>
            </w:r>
          </w:p>
        </w:tc>
        <w:tc>
          <w:tcPr>
            <w:tcW w:w="1211" w:type="dxa"/>
            <w:tcBorders>
              <w:top w:val="single" w:color="auto" w:sz="12"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20"/>
                <w:szCs w:val="20"/>
                <w:lang w:val="en-US" w:eastAsia="zh-CN"/>
              </w:rPr>
            </w:pPr>
            <w:r>
              <w:rPr>
                <w:rFonts w:hint="eastAsia" w:ascii="仿宋" w:hAnsi="仿宋" w:eastAsia="仿宋" w:cs="仿宋"/>
                <w:b/>
                <w:bCs/>
                <w:sz w:val="20"/>
                <w:szCs w:val="20"/>
                <w:lang w:val="en-US" w:eastAsia="zh-CN"/>
              </w:rPr>
              <w:t>处分等级</w:t>
            </w:r>
          </w:p>
        </w:tc>
        <w:tc>
          <w:tcPr>
            <w:tcW w:w="1111" w:type="dxa"/>
            <w:tcBorders>
              <w:top w:val="single" w:color="auto" w:sz="12" w:space="0"/>
              <w:left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20"/>
                <w:szCs w:val="20"/>
                <w:lang w:val="en-US" w:eastAsia="zh-CN"/>
              </w:rPr>
            </w:pPr>
            <w:r>
              <w:rPr>
                <w:rFonts w:hint="eastAsia" w:ascii="仿宋" w:hAnsi="仿宋" w:eastAsia="仿宋" w:cs="仿宋"/>
                <w:b/>
                <w:bCs/>
                <w:sz w:val="20"/>
                <w:szCs w:val="20"/>
                <w:lang w:val="en-US" w:eastAsia="zh-CN"/>
              </w:rPr>
              <w:t>辅导员</w:t>
            </w:r>
          </w:p>
        </w:tc>
        <w:tc>
          <w:tcPr>
            <w:tcW w:w="760" w:type="dxa"/>
            <w:tcBorders>
              <w:top w:val="single" w:color="auto" w:sz="12"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20"/>
                <w:szCs w:val="20"/>
                <w:lang w:val="en-US" w:eastAsia="zh-CN"/>
              </w:rPr>
            </w:pPr>
            <w:r>
              <w:rPr>
                <w:rFonts w:hint="eastAsia" w:ascii="仿宋" w:hAnsi="仿宋" w:eastAsia="仿宋" w:cs="仿宋"/>
                <w:b/>
                <w:bCs/>
                <w:sz w:val="20"/>
                <w:szCs w:val="20"/>
                <w:lang w:val="en-US" w:eastAsia="zh-CN"/>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72" w:type="dxa"/>
            <w:tcBorders>
              <w:top w:val="single" w:color="auto" w:sz="12" w:space="0"/>
              <w:lef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土木学院</w:t>
            </w:r>
          </w:p>
        </w:tc>
        <w:tc>
          <w:tcPr>
            <w:tcW w:w="1100"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土木1902</w:t>
            </w:r>
          </w:p>
        </w:tc>
        <w:tc>
          <w:tcPr>
            <w:tcW w:w="975"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靳艺璇</w:t>
            </w:r>
          </w:p>
        </w:tc>
        <w:tc>
          <w:tcPr>
            <w:tcW w:w="2551"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携带与考试课程相关材料</w:t>
            </w:r>
          </w:p>
        </w:tc>
        <w:tc>
          <w:tcPr>
            <w:tcW w:w="1211" w:type="dxa"/>
            <w:tcBorders>
              <w:top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留校察看</w:t>
            </w:r>
          </w:p>
        </w:tc>
        <w:tc>
          <w:tcPr>
            <w:tcW w:w="1111" w:type="dxa"/>
            <w:tcBorders>
              <w:top w:val="single" w:color="auto" w:sz="12"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曹璞</w:t>
            </w:r>
          </w:p>
        </w:tc>
        <w:tc>
          <w:tcPr>
            <w:tcW w:w="760" w:type="dxa"/>
            <w:tcBorders>
              <w:top w:val="single" w:color="auto" w:sz="1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b/>
                <w:bCs/>
                <w:sz w:val="20"/>
                <w:szCs w:val="20"/>
                <w:lang w:val="en-US" w:eastAsia="zh-CN"/>
              </w:rPr>
            </w:pPr>
            <w:r>
              <w:rPr>
                <w:rFonts w:hint="eastAsia" w:ascii="华文仿宋" w:hAnsi="华文仿宋" w:eastAsia="华文仿宋" w:cs="华文仿宋"/>
                <w:b/>
                <w:bCs/>
                <w:sz w:val="20"/>
                <w:szCs w:val="20"/>
                <w:lang w:val="en-US" w:eastAsia="zh-CN"/>
              </w:rPr>
              <w:t>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72" w:type="dxa"/>
            <w:tcBorders>
              <w:lef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管理学院</w:t>
            </w:r>
          </w:p>
        </w:tc>
        <w:tc>
          <w:tcPr>
            <w:tcW w:w="110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工管1802</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吴坤鹏</w:t>
            </w:r>
          </w:p>
        </w:tc>
        <w:tc>
          <w:tcPr>
            <w:tcW w:w="2551"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携带手机进入考场并涉及考试课程内容</w:t>
            </w:r>
          </w:p>
        </w:tc>
        <w:tc>
          <w:tcPr>
            <w:tcW w:w="1211" w:type="dxa"/>
            <w:tcBorders>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留校察看</w:t>
            </w:r>
          </w:p>
        </w:tc>
        <w:tc>
          <w:tcPr>
            <w:tcW w:w="1111" w:type="dxa"/>
            <w:tcBorders>
              <w:top w:val="single" w:color="auto" w:sz="4"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田芳</w:t>
            </w:r>
          </w:p>
        </w:tc>
        <w:tc>
          <w:tcPr>
            <w:tcW w:w="760"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b/>
                <w:bCs/>
                <w:sz w:val="20"/>
                <w:szCs w:val="20"/>
                <w:lang w:val="en-US" w:eastAsia="zh-CN"/>
              </w:rPr>
            </w:pPr>
            <w:r>
              <w:rPr>
                <w:rFonts w:hint="eastAsia" w:ascii="华文仿宋" w:hAnsi="华文仿宋" w:eastAsia="华文仿宋" w:cs="华文仿宋"/>
                <w:b/>
                <w:bCs/>
                <w:sz w:val="20"/>
                <w:szCs w:val="20"/>
                <w:lang w:val="en-US" w:eastAsia="zh-CN"/>
              </w:rPr>
              <w:t>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72" w:type="dxa"/>
            <w:tcBorders>
              <w:left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管理学院</w:t>
            </w:r>
          </w:p>
        </w:tc>
        <w:tc>
          <w:tcPr>
            <w:tcW w:w="1100"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工管1801</w:t>
            </w:r>
          </w:p>
        </w:tc>
        <w:tc>
          <w:tcPr>
            <w:tcW w:w="97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王紫东</w:t>
            </w:r>
          </w:p>
        </w:tc>
        <w:tc>
          <w:tcPr>
            <w:tcW w:w="2551"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携带电子手表进入考场并涉及考试课程内容</w:t>
            </w:r>
          </w:p>
        </w:tc>
        <w:tc>
          <w:tcPr>
            <w:tcW w:w="1211" w:type="dxa"/>
            <w:tcBorders>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留校察看</w:t>
            </w:r>
          </w:p>
        </w:tc>
        <w:tc>
          <w:tcPr>
            <w:tcW w:w="1111" w:type="dxa"/>
            <w:tcBorders>
              <w:top w:val="single" w:color="auto" w:sz="4" w:space="0"/>
              <w:left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田芳</w:t>
            </w:r>
          </w:p>
        </w:tc>
        <w:tc>
          <w:tcPr>
            <w:tcW w:w="760" w:type="dxa"/>
            <w:tcBorders>
              <w:top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华文仿宋" w:hAnsi="华文仿宋" w:eastAsia="华文仿宋" w:cs="华文仿宋"/>
                <w:b/>
                <w:bCs/>
                <w:sz w:val="20"/>
                <w:szCs w:val="20"/>
                <w:lang w:val="en-US" w:eastAsia="zh-CN"/>
              </w:rPr>
            </w:pPr>
            <w:r>
              <w:rPr>
                <w:rFonts w:hint="eastAsia" w:ascii="华文仿宋" w:hAnsi="华文仿宋" w:eastAsia="华文仿宋" w:cs="华文仿宋"/>
                <w:b/>
                <w:bCs/>
                <w:sz w:val="20"/>
                <w:szCs w:val="20"/>
                <w:lang w:val="en-US" w:eastAsia="zh-CN"/>
              </w:rPr>
              <w:t>批评</w:t>
            </w:r>
          </w:p>
        </w:tc>
      </w:tr>
    </w:tbl>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r>
        <w:rPr>
          <w:rFonts w:hint="eastAsia" w:ascii="黑体" w:hAnsi="宋体" w:eastAsia="黑体"/>
          <w:b/>
          <w:color w:val="000000"/>
          <w:kern w:val="0"/>
          <w:sz w:val="24"/>
          <w:szCs w:val="24"/>
          <w:lang w:val="en-US" w:eastAsia="zh-CN" w:bidi="ar"/>
        </w:rPr>
        <w:t>十、对近期相关人员工作失误的通报</w:t>
      </w:r>
    </w:p>
    <w:p>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在近期新疆籍学生信息报送工作中，艺术学院辅导员白世延、张帆，土木工程学院辅导员陈敏由于工作失误漏报新疆籍学生信息，对学院整体工作造成不良影响。在认同有关二级学院处理意见的同时，决定给予以上人员通报批评。望各二级学院进一步加强队伍建设及制度建设，强化工作质量。</w:t>
      </w:r>
    </w:p>
    <w:sectPr>
      <w:footerReference r:id="rId3" w:type="default"/>
      <w:pgSz w:w="11906" w:h="16838"/>
      <w:pgMar w:top="1361" w:right="1797" w:bottom="1361" w:left="137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新魏">
    <w:panose1 w:val="02010800040101010101"/>
    <w:charset w:val="86"/>
    <w:family w:val="auto"/>
    <w:pitch w:val="default"/>
    <w:sig w:usb0="00000001" w:usb1="080F0000" w:usb2="00000000" w:usb3="00000000" w:csb0="00040000" w:csb1="00000000"/>
  </w:font>
  <w:font w:name="仿宋_GB2312">
    <w:altName w:val="仿宋"/>
    <w:panose1 w:val="020B0604020202020204"/>
    <w:charset w:val="86"/>
    <w:family w:val="modern"/>
    <w:pitch w:val="default"/>
    <w:sig w:usb0="00000000" w:usb1="00000000" w:usb2="00000000" w:usb3="00000000" w:csb0="00040000" w:csb1="00000000"/>
  </w:font>
  <w:font w:name="楷体_GB2312">
    <w:altName w:val="楷体"/>
    <w:panose1 w:val="020B0604020202020204"/>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eastAsia="宋体"/>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LOOGvcEBAACNAwAADgAAAAAAAAABACAAAAAeAQAAZHJzL2Uyb0RvYy54bWxQSwUG&#10;AAAAAAYABgBZAQAAUQUAAAAA&#10;">
              <v:fill on="f" focussize="0,0"/>
              <v:stroke on="f"/>
              <v:imagedata o:title=""/>
              <o:lock v:ext="edit" aspectratio="f"/>
              <v:textbox inset="0mm,0mm,0mm,0mm" style="mso-fit-shape-to-text:t;">
                <w:txbxContent>
                  <w:p>
                    <w:pPr>
                      <w:pStyle w:val="4"/>
                      <w:rPr>
                        <w:rFonts w:eastAsia="宋体"/>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D6DE7"/>
    <w:multiLevelType w:val="multilevel"/>
    <w:tmpl w:val="27ED6DE7"/>
    <w:lvl w:ilvl="0" w:tentative="0">
      <w:start w:val="1"/>
      <w:numFmt w:val="bullet"/>
      <w:lvlText w:val=""/>
      <w:lvlJc w:val="left"/>
      <w:pPr>
        <w:ind w:left="2715" w:hanging="420"/>
      </w:pPr>
      <w:rPr>
        <w:rFonts w:hint="default" w:ascii="Wingdings" w:hAnsi="Wingdings"/>
      </w:rPr>
    </w:lvl>
    <w:lvl w:ilvl="1" w:tentative="0">
      <w:start w:val="1"/>
      <w:numFmt w:val="bullet"/>
      <w:lvlText w:val=""/>
      <w:lvlJc w:val="left"/>
      <w:pPr>
        <w:ind w:left="3135" w:hanging="420"/>
      </w:pPr>
      <w:rPr>
        <w:rFonts w:hint="default" w:ascii="Wingdings" w:hAnsi="Wingdings"/>
      </w:rPr>
    </w:lvl>
    <w:lvl w:ilvl="2" w:tentative="0">
      <w:start w:val="1"/>
      <w:numFmt w:val="bullet"/>
      <w:lvlText w:val=""/>
      <w:lvlJc w:val="left"/>
      <w:pPr>
        <w:ind w:left="3555" w:hanging="420"/>
      </w:pPr>
      <w:rPr>
        <w:rFonts w:hint="default" w:ascii="Wingdings" w:hAnsi="Wingdings"/>
      </w:rPr>
    </w:lvl>
    <w:lvl w:ilvl="3" w:tentative="0">
      <w:start w:val="1"/>
      <w:numFmt w:val="bullet"/>
      <w:lvlText w:val=""/>
      <w:lvlJc w:val="left"/>
      <w:pPr>
        <w:ind w:left="3975" w:hanging="420"/>
      </w:pPr>
      <w:rPr>
        <w:rFonts w:hint="default" w:ascii="Wingdings" w:hAnsi="Wingdings"/>
      </w:rPr>
    </w:lvl>
    <w:lvl w:ilvl="4" w:tentative="0">
      <w:start w:val="1"/>
      <w:numFmt w:val="bullet"/>
      <w:lvlText w:val=""/>
      <w:lvlJc w:val="left"/>
      <w:pPr>
        <w:ind w:left="4395" w:hanging="420"/>
      </w:pPr>
      <w:rPr>
        <w:rFonts w:hint="default" w:ascii="Wingdings" w:hAnsi="Wingdings"/>
      </w:rPr>
    </w:lvl>
    <w:lvl w:ilvl="5" w:tentative="0">
      <w:start w:val="1"/>
      <w:numFmt w:val="bullet"/>
      <w:lvlText w:val=""/>
      <w:lvlJc w:val="left"/>
      <w:pPr>
        <w:ind w:left="4815" w:hanging="420"/>
      </w:pPr>
      <w:rPr>
        <w:rFonts w:hint="default" w:ascii="Wingdings" w:hAnsi="Wingdings"/>
      </w:rPr>
    </w:lvl>
    <w:lvl w:ilvl="6" w:tentative="0">
      <w:start w:val="1"/>
      <w:numFmt w:val="bullet"/>
      <w:lvlText w:val=""/>
      <w:lvlJc w:val="left"/>
      <w:pPr>
        <w:ind w:left="5235" w:hanging="420"/>
      </w:pPr>
      <w:rPr>
        <w:rFonts w:hint="default" w:ascii="Wingdings" w:hAnsi="Wingdings"/>
      </w:rPr>
    </w:lvl>
    <w:lvl w:ilvl="7" w:tentative="0">
      <w:start w:val="1"/>
      <w:numFmt w:val="bullet"/>
      <w:lvlText w:val=""/>
      <w:lvlJc w:val="left"/>
      <w:pPr>
        <w:ind w:left="5655" w:hanging="420"/>
      </w:pPr>
      <w:rPr>
        <w:rFonts w:hint="default" w:ascii="Wingdings" w:hAnsi="Wingdings"/>
      </w:rPr>
    </w:lvl>
    <w:lvl w:ilvl="8" w:tentative="0">
      <w:start w:val="1"/>
      <w:numFmt w:val="bullet"/>
      <w:lvlText w:val=""/>
      <w:lvlJc w:val="left"/>
      <w:pPr>
        <w:ind w:left="6075" w:hanging="420"/>
      </w:pPr>
      <w:rPr>
        <w:rFonts w:hint="default" w:ascii="Wingdings" w:hAnsi="Wingdings"/>
      </w:rPr>
    </w:lvl>
  </w:abstractNum>
  <w:abstractNum w:abstractNumId="1">
    <w:nsid w:val="3E947C9B"/>
    <w:multiLevelType w:val="multilevel"/>
    <w:tmpl w:val="3E947C9B"/>
    <w:lvl w:ilvl="0" w:tentative="0">
      <w:start w:val="1"/>
      <w:numFmt w:val="bullet"/>
      <w:lvlText w:val=""/>
      <w:lvlJc w:val="left"/>
      <w:pPr>
        <w:ind w:left="1980" w:hanging="420"/>
      </w:pPr>
      <w:rPr>
        <w:rFonts w:hint="default" w:ascii="Wingdings" w:hAnsi="Wingdings"/>
      </w:rPr>
    </w:lvl>
    <w:lvl w:ilvl="1" w:tentative="0">
      <w:start w:val="1"/>
      <w:numFmt w:val="bullet"/>
      <w:lvlText w:val=""/>
      <w:lvlJc w:val="left"/>
      <w:pPr>
        <w:ind w:left="2527" w:hanging="420"/>
      </w:pPr>
      <w:rPr>
        <w:rFonts w:hint="default" w:ascii="Wingdings" w:hAnsi="Wingdings"/>
      </w:rPr>
    </w:lvl>
    <w:lvl w:ilvl="2" w:tentative="0">
      <w:start w:val="1"/>
      <w:numFmt w:val="bullet"/>
      <w:lvlText w:val=""/>
      <w:lvlJc w:val="left"/>
      <w:pPr>
        <w:ind w:left="2947" w:hanging="420"/>
      </w:pPr>
      <w:rPr>
        <w:rFonts w:hint="default" w:ascii="Wingdings" w:hAnsi="Wingdings"/>
      </w:rPr>
    </w:lvl>
    <w:lvl w:ilvl="3" w:tentative="0">
      <w:start w:val="1"/>
      <w:numFmt w:val="bullet"/>
      <w:lvlText w:val=""/>
      <w:lvlJc w:val="left"/>
      <w:pPr>
        <w:ind w:left="3367" w:hanging="420"/>
      </w:pPr>
      <w:rPr>
        <w:rFonts w:hint="default" w:ascii="Wingdings" w:hAnsi="Wingdings"/>
      </w:rPr>
    </w:lvl>
    <w:lvl w:ilvl="4" w:tentative="0">
      <w:start w:val="1"/>
      <w:numFmt w:val="bullet"/>
      <w:lvlText w:val=""/>
      <w:lvlJc w:val="left"/>
      <w:pPr>
        <w:ind w:left="3787" w:hanging="420"/>
      </w:pPr>
      <w:rPr>
        <w:rFonts w:hint="default" w:ascii="Wingdings" w:hAnsi="Wingdings"/>
      </w:rPr>
    </w:lvl>
    <w:lvl w:ilvl="5" w:tentative="0">
      <w:start w:val="1"/>
      <w:numFmt w:val="bullet"/>
      <w:lvlText w:val=""/>
      <w:lvlJc w:val="left"/>
      <w:pPr>
        <w:ind w:left="4207" w:hanging="420"/>
      </w:pPr>
      <w:rPr>
        <w:rFonts w:hint="default" w:ascii="Wingdings" w:hAnsi="Wingdings"/>
      </w:rPr>
    </w:lvl>
    <w:lvl w:ilvl="6" w:tentative="0">
      <w:start w:val="1"/>
      <w:numFmt w:val="bullet"/>
      <w:lvlText w:val=""/>
      <w:lvlJc w:val="left"/>
      <w:pPr>
        <w:ind w:left="4627" w:hanging="420"/>
      </w:pPr>
      <w:rPr>
        <w:rFonts w:hint="default" w:ascii="Wingdings" w:hAnsi="Wingdings"/>
      </w:rPr>
    </w:lvl>
    <w:lvl w:ilvl="7" w:tentative="0">
      <w:start w:val="1"/>
      <w:numFmt w:val="bullet"/>
      <w:lvlText w:val=""/>
      <w:lvlJc w:val="left"/>
      <w:pPr>
        <w:ind w:left="5047" w:hanging="420"/>
      </w:pPr>
      <w:rPr>
        <w:rFonts w:hint="default" w:ascii="Wingdings" w:hAnsi="Wingdings"/>
      </w:rPr>
    </w:lvl>
    <w:lvl w:ilvl="8" w:tentative="0">
      <w:start w:val="1"/>
      <w:numFmt w:val="bullet"/>
      <w:lvlText w:val=""/>
      <w:lvlJc w:val="left"/>
      <w:pPr>
        <w:ind w:left="5467"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881"/>
    <w:rsid w:val="00063EFA"/>
    <w:rsid w:val="0007623A"/>
    <w:rsid w:val="000A02CE"/>
    <w:rsid w:val="000A5E60"/>
    <w:rsid w:val="000C3B8C"/>
    <w:rsid w:val="000F5B23"/>
    <w:rsid w:val="00107072"/>
    <w:rsid w:val="00110434"/>
    <w:rsid w:val="00110A6C"/>
    <w:rsid w:val="00123639"/>
    <w:rsid w:val="0013326C"/>
    <w:rsid w:val="001638CD"/>
    <w:rsid w:val="00166993"/>
    <w:rsid w:val="00187C50"/>
    <w:rsid w:val="0019159A"/>
    <w:rsid w:val="001C3AA7"/>
    <w:rsid w:val="001E3B31"/>
    <w:rsid w:val="00225702"/>
    <w:rsid w:val="0022626B"/>
    <w:rsid w:val="00237E7C"/>
    <w:rsid w:val="002854A4"/>
    <w:rsid w:val="00295AED"/>
    <w:rsid w:val="002B0715"/>
    <w:rsid w:val="002B5FDC"/>
    <w:rsid w:val="002B6796"/>
    <w:rsid w:val="00311942"/>
    <w:rsid w:val="00315256"/>
    <w:rsid w:val="00327D06"/>
    <w:rsid w:val="0034426F"/>
    <w:rsid w:val="00370A85"/>
    <w:rsid w:val="00375F3B"/>
    <w:rsid w:val="00387A21"/>
    <w:rsid w:val="003E0F51"/>
    <w:rsid w:val="003E3C6C"/>
    <w:rsid w:val="0040453E"/>
    <w:rsid w:val="0040564A"/>
    <w:rsid w:val="00407112"/>
    <w:rsid w:val="004373B3"/>
    <w:rsid w:val="0045077C"/>
    <w:rsid w:val="00464E16"/>
    <w:rsid w:val="004761F9"/>
    <w:rsid w:val="004B6680"/>
    <w:rsid w:val="004C039D"/>
    <w:rsid w:val="004C66BB"/>
    <w:rsid w:val="004D04D0"/>
    <w:rsid w:val="004E0BF1"/>
    <w:rsid w:val="004F3423"/>
    <w:rsid w:val="00522104"/>
    <w:rsid w:val="00541347"/>
    <w:rsid w:val="00567AE4"/>
    <w:rsid w:val="00575B21"/>
    <w:rsid w:val="005B4E1E"/>
    <w:rsid w:val="005B6D2C"/>
    <w:rsid w:val="005C419F"/>
    <w:rsid w:val="005E34D1"/>
    <w:rsid w:val="00603603"/>
    <w:rsid w:val="00621B73"/>
    <w:rsid w:val="00663051"/>
    <w:rsid w:val="0067031E"/>
    <w:rsid w:val="00682356"/>
    <w:rsid w:val="006A5122"/>
    <w:rsid w:val="006A5F0C"/>
    <w:rsid w:val="006E3E32"/>
    <w:rsid w:val="006E43FD"/>
    <w:rsid w:val="006F1961"/>
    <w:rsid w:val="00794F09"/>
    <w:rsid w:val="007A2ECE"/>
    <w:rsid w:val="007D2995"/>
    <w:rsid w:val="008279B1"/>
    <w:rsid w:val="00831DED"/>
    <w:rsid w:val="0088031F"/>
    <w:rsid w:val="008953A7"/>
    <w:rsid w:val="008A7878"/>
    <w:rsid w:val="008B275A"/>
    <w:rsid w:val="00903688"/>
    <w:rsid w:val="009308C1"/>
    <w:rsid w:val="00931292"/>
    <w:rsid w:val="009403FD"/>
    <w:rsid w:val="009D51D1"/>
    <w:rsid w:val="00A17E26"/>
    <w:rsid w:val="00A362FA"/>
    <w:rsid w:val="00A54000"/>
    <w:rsid w:val="00AB1059"/>
    <w:rsid w:val="00AF20D4"/>
    <w:rsid w:val="00B30489"/>
    <w:rsid w:val="00B87F6B"/>
    <w:rsid w:val="00BE28EE"/>
    <w:rsid w:val="00BE5D36"/>
    <w:rsid w:val="00BF7803"/>
    <w:rsid w:val="00C154C9"/>
    <w:rsid w:val="00C16311"/>
    <w:rsid w:val="00C34312"/>
    <w:rsid w:val="00C721BA"/>
    <w:rsid w:val="00C72FD4"/>
    <w:rsid w:val="00C87BE1"/>
    <w:rsid w:val="00D30E50"/>
    <w:rsid w:val="00D52673"/>
    <w:rsid w:val="00DA255C"/>
    <w:rsid w:val="00DD7AF3"/>
    <w:rsid w:val="00DE2307"/>
    <w:rsid w:val="00E03B6C"/>
    <w:rsid w:val="00E147C3"/>
    <w:rsid w:val="00E7656F"/>
    <w:rsid w:val="00EA57CF"/>
    <w:rsid w:val="00EB60AD"/>
    <w:rsid w:val="00EC2153"/>
    <w:rsid w:val="00ED412D"/>
    <w:rsid w:val="00EE4F86"/>
    <w:rsid w:val="00EE6849"/>
    <w:rsid w:val="00F03DDA"/>
    <w:rsid w:val="00F07BCB"/>
    <w:rsid w:val="00F16F8D"/>
    <w:rsid w:val="00F556E8"/>
    <w:rsid w:val="00F70801"/>
    <w:rsid w:val="00F75F92"/>
    <w:rsid w:val="00FE0F5D"/>
    <w:rsid w:val="00FF2C97"/>
    <w:rsid w:val="01036773"/>
    <w:rsid w:val="01062DCF"/>
    <w:rsid w:val="01445A49"/>
    <w:rsid w:val="014B2276"/>
    <w:rsid w:val="014D73CA"/>
    <w:rsid w:val="01725BAF"/>
    <w:rsid w:val="01765177"/>
    <w:rsid w:val="017C2DE2"/>
    <w:rsid w:val="018830D3"/>
    <w:rsid w:val="01C34765"/>
    <w:rsid w:val="01FB7254"/>
    <w:rsid w:val="02083B56"/>
    <w:rsid w:val="02426E37"/>
    <w:rsid w:val="0243699B"/>
    <w:rsid w:val="02630747"/>
    <w:rsid w:val="026C4E5B"/>
    <w:rsid w:val="026D5FE3"/>
    <w:rsid w:val="02A5329F"/>
    <w:rsid w:val="02D94409"/>
    <w:rsid w:val="02F96E1E"/>
    <w:rsid w:val="0385634A"/>
    <w:rsid w:val="03CF7C72"/>
    <w:rsid w:val="04345ADB"/>
    <w:rsid w:val="045C5AC8"/>
    <w:rsid w:val="046A71F0"/>
    <w:rsid w:val="04AF73D8"/>
    <w:rsid w:val="04BF5ECE"/>
    <w:rsid w:val="04D9090D"/>
    <w:rsid w:val="05013644"/>
    <w:rsid w:val="050E30FA"/>
    <w:rsid w:val="052569AF"/>
    <w:rsid w:val="05B826C8"/>
    <w:rsid w:val="05D61162"/>
    <w:rsid w:val="06030687"/>
    <w:rsid w:val="060907A4"/>
    <w:rsid w:val="065238D7"/>
    <w:rsid w:val="06700219"/>
    <w:rsid w:val="06B85F9E"/>
    <w:rsid w:val="06C028C3"/>
    <w:rsid w:val="06CA103D"/>
    <w:rsid w:val="0707072F"/>
    <w:rsid w:val="076853E7"/>
    <w:rsid w:val="078E323D"/>
    <w:rsid w:val="07BB5BCA"/>
    <w:rsid w:val="08A615DB"/>
    <w:rsid w:val="08C11357"/>
    <w:rsid w:val="09701777"/>
    <w:rsid w:val="0971438E"/>
    <w:rsid w:val="098F3C08"/>
    <w:rsid w:val="09AB1839"/>
    <w:rsid w:val="09C35C0B"/>
    <w:rsid w:val="09C44F35"/>
    <w:rsid w:val="09EE744D"/>
    <w:rsid w:val="0A2D04B5"/>
    <w:rsid w:val="0A59255A"/>
    <w:rsid w:val="0A987B01"/>
    <w:rsid w:val="0AC75417"/>
    <w:rsid w:val="0B0C5AC8"/>
    <w:rsid w:val="0B5D6A2E"/>
    <w:rsid w:val="0B93108E"/>
    <w:rsid w:val="0BBA3ECE"/>
    <w:rsid w:val="0BE418DF"/>
    <w:rsid w:val="0BE9194A"/>
    <w:rsid w:val="0C6959C3"/>
    <w:rsid w:val="0C9A0B64"/>
    <w:rsid w:val="0CE178A9"/>
    <w:rsid w:val="0CF526EC"/>
    <w:rsid w:val="0D0F788A"/>
    <w:rsid w:val="0D2152A4"/>
    <w:rsid w:val="0D46082C"/>
    <w:rsid w:val="0D7F3B4A"/>
    <w:rsid w:val="0D8A1C4F"/>
    <w:rsid w:val="0DCD6011"/>
    <w:rsid w:val="0DDC3374"/>
    <w:rsid w:val="0DEC754B"/>
    <w:rsid w:val="0DEE2C6E"/>
    <w:rsid w:val="0E1C3498"/>
    <w:rsid w:val="0E1E174C"/>
    <w:rsid w:val="0E635519"/>
    <w:rsid w:val="0E8A1BF5"/>
    <w:rsid w:val="0EF33336"/>
    <w:rsid w:val="0F1D1AAC"/>
    <w:rsid w:val="0F787E22"/>
    <w:rsid w:val="0F7E1A10"/>
    <w:rsid w:val="0F9A3566"/>
    <w:rsid w:val="0FAF4110"/>
    <w:rsid w:val="0FEC52B1"/>
    <w:rsid w:val="10146FED"/>
    <w:rsid w:val="106809A1"/>
    <w:rsid w:val="108D1E61"/>
    <w:rsid w:val="110A15E9"/>
    <w:rsid w:val="11616663"/>
    <w:rsid w:val="118E3E05"/>
    <w:rsid w:val="119D7128"/>
    <w:rsid w:val="11B52FD6"/>
    <w:rsid w:val="11DB533E"/>
    <w:rsid w:val="12026C0C"/>
    <w:rsid w:val="12065A03"/>
    <w:rsid w:val="122839E5"/>
    <w:rsid w:val="12365F5B"/>
    <w:rsid w:val="124C1153"/>
    <w:rsid w:val="125D0610"/>
    <w:rsid w:val="127B0AC3"/>
    <w:rsid w:val="12DB7840"/>
    <w:rsid w:val="132B3319"/>
    <w:rsid w:val="132C080E"/>
    <w:rsid w:val="133963CC"/>
    <w:rsid w:val="135A1402"/>
    <w:rsid w:val="136E4CB4"/>
    <w:rsid w:val="13831BCA"/>
    <w:rsid w:val="1411313E"/>
    <w:rsid w:val="14172FEE"/>
    <w:rsid w:val="14252530"/>
    <w:rsid w:val="145E3E2E"/>
    <w:rsid w:val="14813CC7"/>
    <w:rsid w:val="149E7457"/>
    <w:rsid w:val="14A6404D"/>
    <w:rsid w:val="14D35549"/>
    <w:rsid w:val="14E366B5"/>
    <w:rsid w:val="14F02F41"/>
    <w:rsid w:val="15096366"/>
    <w:rsid w:val="150E72C0"/>
    <w:rsid w:val="155551F5"/>
    <w:rsid w:val="15AB4872"/>
    <w:rsid w:val="16387EE5"/>
    <w:rsid w:val="164D7746"/>
    <w:rsid w:val="166A1AD7"/>
    <w:rsid w:val="16851659"/>
    <w:rsid w:val="168C3E1D"/>
    <w:rsid w:val="16D960BC"/>
    <w:rsid w:val="16E40B28"/>
    <w:rsid w:val="16EC792D"/>
    <w:rsid w:val="17010230"/>
    <w:rsid w:val="171313B3"/>
    <w:rsid w:val="17140045"/>
    <w:rsid w:val="17201584"/>
    <w:rsid w:val="17872ABC"/>
    <w:rsid w:val="1824094F"/>
    <w:rsid w:val="184B5D84"/>
    <w:rsid w:val="185D087D"/>
    <w:rsid w:val="186D1CC0"/>
    <w:rsid w:val="18B07F7C"/>
    <w:rsid w:val="18BD5AFF"/>
    <w:rsid w:val="18E85B70"/>
    <w:rsid w:val="193A7F8A"/>
    <w:rsid w:val="19A70FF9"/>
    <w:rsid w:val="19C92688"/>
    <w:rsid w:val="19F972D8"/>
    <w:rsid w:val="1A7A1476"/>
    <w:rsid w:val="1AA40DD5"/>
    <w:rsid w:val="1AB32F69"/>
    <w:rsid w:val="1ACC5938"/>
    <w:rsid w:val="1B087E9F"/>
    <w:rsid w:val="1B2627FC"/>
    <w:rsid w:val="1B8B670C"/>
    <w:rsid w:val="1C887BF8"/>
    <w:rsid w:val="1C8B0FEF"/>
    <w:rsid w:val="1CA64081"/>
    <w:rsid w:val="1CF3638E"/>
    <w:rsid w:val="1D06330A"/>
    <w:rsid w:val="1D5034CC"/>
    <w:rsid w:val="1D72555E"/>
    <w:rsid w:val="1DF06DF5"/>
    <w:rsid w:val="1DF8760C"/>
    <w:rsid w:val="1E284551"/>
    <w:rsid w:val="1E3325EC"/>
    <w:rsid w:val="1E6843EF"/>
    <w:rsid w:val="1F056468"/>
    <w:rsid w:val="1F0674B6"/>
    <w:rsid w:val="1F5E4E3C"/>
    <w:rsid w:val="1F5F32A4"/>
    <w:rsid w:val="1F661DCB"/>
    <w:rsid w:val="1F6C53B0"/>
    <w:rsid w:val="1FE34C09"/>
    <w:rsid w:val="1FEF5CEE"/>
    <w:rsid w:val="20026F4B"/>
    <w:rsid w:val="200F68CA"/>
    <w:rsid w:val="20196EC2"/>
    <w:rsid w:val="20452BBC"/>
    <w:rsid w:val="205A562E"/>
    <w:rsid w:val="209C7682"/>
    <w:rsid w:val="20D837AA"/>
    <w:rsid w:val="20E278A1"/>
    <w:rsid w:val="21543230"/>
    <w:rsid w:val="21727A49"/>
    <w:rsid w:val="217F706C"/>
    <w:rsid w:val="21894347"/>
    <w:rsid w:val="219C0379"/>
    <w:rsid w:val="219F612C"/>
    <w:rsid w:val="21AE6B1F"/>
    <w:rsid w:val="221318B5"/>
    <w:rsid w:val="22365D0E"/>
    <w:rsid w:val="227F009F"/>
    <w:rsid w:val="22835D9B"/>
    <w:rsid w:val="22BD1D22"/>
    <w:rsid w:val="230A56D5"/>
    <w:rsid w:val="235248BD"/>
    <w:rsid w:val="23934F22"/>
    <w:rsid w:val="2412772F"/>
    <w:rsid w:val="24323FC7"/>
    <w:rsid w:val="2434056C"/>
    <w:rsid w:val="24494220"/>
    <w:rsid w:val="24503DD6"/>
    <w:rsid w:val="24606B99"/>
    <w:rsid w:val="24673921"/>
    <w:rsid w:val="24B2462F"/>
    <w:rsid w:val="24CC6AF9"/>
    <w:rsid w:val="24F35D79"/>
    <w:rsid w:val="24FA7DD8"/>
    <w:rsid w:val="251F1875"/>
    <w:rsid w:val="25461627"/>
    <w:rsid w:val="256A3D1F"/>
    <w:rsid w:val="25933C3F"/>
    <w:rsid w:val="25D76F47"/>
    <w:rsid w:val="25F7DFF8"/>
    <w:rsid w:val="2605504F"/>
    <w:rsid w:val="26830210"/>
    <w:rsid w:val="26F423EE"/>
    <w:rsid w:val="27014490"/>
    <w:rsid w:val="27467C01"/>
    <w:rsid w:val="2769328B"/>
    <w:rsid w:val="279D6DDD"/>
    <w:rsid w:val="27A15D03"/>
    <w:rsid w:val="27AD5633"/>
    <w:rsid w:val="27CB5BB3"/>
    <w:rsid w:val="280E5FD9"/>
    <w:rsid w:val="286E0B75"/>
    <w:rsid w:val="28794674"/>
    <w:rsid w:val="28A04947"/>
    <w:rsid w:val="29F90647"/>
    <w:rsid w:val="2A11516C"/>
    <w:rsid w:val="2A357ABF"/>
    <w:rsid w:val="2AA27259"/>
    <w:rsid w:val="2AA87218"/>
    <w:rsid w:val="2AAC6DBD"/>
    <w:rsid w:val="2AB772CD"/>
    <w:rsid w:val="2ABD4142"/>
    <w:rsid w:val="2B78582B"/>
    <w:rsid w:val="2B995B88"/>
    <w:rsid w:val="2BA33E24"/>
    <w:rsid w:val="2BC23918"/>
    <w:rsid w:val="2CA31D3B"/>
    <w:rsid w:val="2CBE722C"/>
    <w:rsid w:val="2CC55BAD"/>
    <w:rsid w:val="2CD21751"/>
    <w:rsid w:val="2D171931"/>
    <w:rsid w:val="2D3D5495"/>
    <w:rsid w:val="2D6F057C"/>
    <w:rsid w:val="2D7C0668"/>
    <w:rsid w:val="2D88566B"/>
    <w:rsid w:val="2DCD098F"/>
    <w:rsid w:val="2E6166C3"/>
    <w:rsid w:val="2E810481"/>
    <w:rsid w:val="2E9E640D"/>
    <w:rsid w:val="2EE1610E"/>
    <w:rsid w:val="2EE512BB"/>
    <w:rsid w:val="2F1771B1"/>
    <w:rsid w:val="2FB47504"/>
    <w:rsid w:val="2FBF39E3"/>
    <w:rsid w:val="305513B8"/>
    <w:rsid w:val="30BC5DED"/>
    <w:rsid w:val="30E54507"/>
    <w:rsid w:val="31015F8B"/>
    <w:rsid w:val="3104030C"/>
    <w:rsid w:val="310644A3"/>
    <w:rsid w:val="310A2CAD"/>
    <w:rsid w:val="31643053"/>
    <w:rsid w:val="3185704B"/>
    <w:rsid w:val="319671E7"/>
    <w:rsid w:val="31BF55D7"/>
    <w:rsid w:val="31CC629F"/>
    <w:rsid w:val="31CF514B"/>
    <w:rsid w:val="31EF5941"/>
    <w:rsid w:val="31EF6362"/>
    <w:rsid w:val="31FC393B"/>
    <w:rsid w:val="32486DE7"/>
    <w:rsid w:val="326D6321"/>
    <w:rsid w:val="32716788"/>
    <w:rsid w:val="32AC29F3"/>
    <w:rsid w:val="32D554B4"/>
    <w:rsid w:val="32E61C50"/>
    <w:rsid w:val="331940FB"/>
    <w:rsid w:val="335A55E0"/>
    <w:rsid w:val="347265FE"/>
    <w:rsid w:val="34913E43"/>
    <w:rsid w:val="34972596"/>
    <w:rsid w:val="34E72768"/>
    <w:rsid w:val="35B3729C"/>
    <w:rsid w:val="35C704B9"/>
    <w:rsid w:val="36016937"/>
    <w:rsid w:val="36810955"/>
    <w:rsid w:val="36C87A16"/>
    <w:rsid w:val="36D256CA"/>
    <w:rsid w:val="37427DFE"/>
    <w:rsid w:val="37570237"/>
    <w:rsid w:val="377F6956"/>
    <w:rsid w:val="378E697C"/>
    <w:rsid w:val="37955072"/>
    <w:rsid w:val="37BF1794"/>
    <w:rsid w:val="37D1063E"/>
    <w:rsid w:val="382922A4"/>
    <w:rsid w:val="387D1A1C"/>
    <w:rsid w:val="388B168E"/>
    <w:rsid w:val="392931F6"/>
    <w:rsid w:val="3939274C"/>
    <w:rsid w:val="394750EB"/>
    <w:rsid w:val="398D0808"/>
    <w:rsid w:val="39A44124"/>
    <w:rsid w:val="39DC3005"/>
    <w:rsid w:val="3A644EC6"/>
    <w:rsid w:val="3A6D1851"/>
    <w:rsid w:val="3AA544AB"/>
    <w:rsid w:val="3ABB1CF4"/>
    <w:rsid w:val="3AEE3D77"/>
    <w:rsid w:val="3B1747F3"/>
    <w:rsid w:val="3B294ED0"/>
    <w:rsid w:val="3B2C482C"/>
    <w:rsid w:val="3B7162C3"/>
    <w:rsid w:val="3B930D51"/>
    <w:rsid w:val="3BC37322"/>
    <w:rsid w:val="3BED771E"/>
    <w:rsid w:val="3BEE7F80"/>
    <w:rsid w:val="3C17439E"/>
    <w:rsid w:val="3C187E77"/>
    <w:rsid w:val="3C1E5892"/>
    <w:rsid w:val="3C4A58A4"/>
    <w:rsid w:val="3C5F7474"/>
    <w:rsid w:val="3CE95C5B"/>
    <w:rsid w:val="3CEA373C"/>
    <w:rsid w:val="3D11458D"/>
    <w:rsid w:val="3D673FA2"/>
    <w:rsid w:val="3D755E49"/>
    <w:rsid w:val="3D7D3853"/>
    <w:rsid w:val="3D895499"/>
    <w:rsid w:val="3DB65C00"/>
    <w:rsid w:val="3DB67707"/>
    <w:rsid w:val="3DDD2208"/>
    <w:rsid w:val="3E00588C"/>
    <w:rsid w:val="3E032024"/>
    <w:rsid w:val="3E2831CC"/>
    <w:rsid w:val="3E472C15"/>
    <w:rsid w:val="3E515773"/>
    <w:rsid w:val="3E71F1B7"/>
    <w:rsid w:val="3EA4474C"/>
    <w:rsid w:val="3EC71FD6"/>
    <w:rsid w:val="3F2A3AC5"/>
    <w:rsid w:val="3F4055F1"/>
    <w:rsid w:val="3F7F18BA"/>
    <w:rsid w:val="3FC64B8F"/>
    <w:rsid w:val="410A385A"/>
    <w:rsid w:val="41191673"/>
    <w:rsid w:val="412E608A"/>
    <w:rsid w:val="415B621A"/>
    <w:rsid w:val="41751140"/>
    <w:rsid w:val="417E6B0D"/>
    <w:rsid w:val="41A02F50"/>
    <w:rsid w:val="41E03F08"/>
    <w:rsid w:val="41FF73E5"/>
    <w:rsid w:val="42111B9D"/>
    <w:rsid w:val="42172849"/>
    <w:rsid w:val="421C7487"/>
    <w:rsid w:val="42476527"/>
    <w:rsid w:val="424B3AE7"/>
    <w:rsid w:val="429D46EF"/>
    <w:rsid w:val="42E57B04"/>
    <w:rsid w:val="42FE1E6D"/>
    <w:rsid w:val="431E7447"/>
    <w:rsid w:val="43232EA5"/>
    <w:rsid w:val="43766569"/>
    <w:rsid w:val="43822BC6"/>
    <w:rsid w:val="43C93FCD"/>
    <w:rsid w:val="444218DB"/>
    <w:rsid w:val="445E1A29"/>
    <w:rsid w:val="44930B7B"/>
    <w:rsid w:val="4495177C"/>
    <w:rsid w:val="45477A42"/>
    <w:rsid w:val="45527042"/>
    <w:rsid w:val="455D793E"/>
    <w:rsid w:val="45636220"/>
    <w:rsid w:val="45BE216E"/>
    <w:rsid w:val="45C927FB"/>
    <w:rsid w:val="45F01687"/>
    <w:rsid w:val="460C4A08"/>
    <w:rsid w:val="46316D6C"/>
    <w:rsid w:val="46322C7F"/>
    <w:rsid w:val="4677426C"/>
    <w:rsid w:val="46853DC1"/>
    <w:rsid w:val="468E3293"/>
    <w:rsid w:val="476E017A"/>
    <w:rsid w:val="47D77F0D"/>
    <w:rsid w:val="47DD14D2"/>
    <w:rsid w:val="4825181D"/>
    <w:rsid w:val="484A64EA"/>
    <w:rsid w:val="487E41CC"/>
    <w:rsid w:val="49435BA5"/>
    <w:rsid w:val="49DD25D6"/>
    <w:rsid w:val="49FA56E7"/>
    <w:rsid w:val="4A0B62A4"/>
    <w:rsid w:val="4A226DD5"/>
    <w:rsid w:val="4A5C40C0"/>
    <w:rsid w:val="4A6340A2"/>
    <w:rsid w:val="4A76188F"/>
    <w:rsid w:val="4A77514D"/>
    <w:rsid w:val="4A7A0C9F"/>
    <w:rsid w:val="4AF3498D"/>
    <w:rsid w:val="4B25152F"/>
    <w:rsid w:val="4B2D6988"/>
    <w:rsid w:val="4B4613BE"/>
    <w:rsid w:val="4B6120BF"/>
    <w:rsid w:val="4BB462DF"/>
    <w:rsid w:val="4BC46EEC"/>
    <w:rsid w:val="4BD47114"/>
    <w:rsid w:val="4C0A0C53"/>
    <w:rsid w:val="4C771228"/>
    <w:rsid w:val="4C7766B2"/>
    <w:rsid w:val="4CA31A4E"/>
    <w:rsid w:val="4CA60F05"/>
    <w:rsid w:val="4CC37E4C"/>
    <w:rsid w:val="4CC75160"/>
    <w:rsid w:val="4CE51716"/>
    <w:rsid w:val="4CE5526E"/>
    <w:rsid w:val="4CF63F4B"/>
    <w:rsid w:val="4D8B60E5"/>
    <w:rsid w:val="4DBA7115"/>
    <w:rsid w:val="4DCA16BC"/>
    <w:rsid w:val="4DD13902"/>
    <w:rsid w:val="4E38627E"/>
    <w:rsid w:val="4E4E08FC"/>
    <w:rsid w:val="4E555E38"/>
    <w:rsid w:val="4E9378B1"/>
    <w:rsid w:val="4E9A0634"/>
    <w:rsid w:val="4EFB5747"/>
    <w:rsid w:val="4F925F38"/>
    <w:rsid w:val="4FC252B3"/>
    <w:rsid w:val="4FF420A8"/>
    <w:rsid w:val="4FF80F14"/>
    <w:rsid w:val="50140E8E"/>
    <w:rsid w:val="50984E2B"/>
    <w:rsid w:val="50F33910"/>
    <w:rsid w:val="510A22BF"/>
    <w:rsid w:val="516348FF"/>
    <w:rsid w:val="51834E56"/>
    <w:rsid w:val="51B46DF8"/>
    <w:rsid w:val="51E7177F"/>
    <w:rsid w:val="520C5375"/>
    <w:rsid w:val="522A4513"/>
    <w:rsid w:val="52495E88"/>
    <w:rsid w:val="52577C7F"/>
    <w:rsid w:val="52850BF4"/>
    <w:rsid w:val="528560C8"/>
    <w:rsid w:val="52B60665"/>
    <w:rsid w:val="52EA7B9F"/>
    <w:rsid w:val="531F04EC"/>
    <w:rsid w:val="537D0FBC"/>
    <w:rsid w:val="543F5EBF"/>
    <w:rsid w:val="544112BC"/>
    <w:rsid w:val="54C12286"/>
    <w:rsid w:val="54C7359E"/>
    <w:rsid w:val="54E07D28"/>
    <w:rsid w:val="54F074F1"/>
    <w:rsid w:val="55212C67"/>
    <w:rsid w:val="5572648D"/>
    <w:rsid w:val="55A71670"/>
    <w:rsid w:val="55CF44C4"/>
    <w:rsid w:val="55F35871"/>
    <w:rsid w:val="562359D5"/>
    <w:rsid w:val="562863C9"/>
    <w:rsid w:val="567F336A"/>
    <w:rsid w:val="56A46236"/>
    <w:rsid w:val="56EF7CB8"/>
    <w:rsid w:val="575C5F92"/>
    <w:rsid w:val="57826B97"/>
    <w:rsid w:val="57A21AAF"/>
    <w:rsid w:val="57D051DB"/>
    <w:rsid w:val="57D43B00"/>
    <w:rsid w:val="586B5AA4"/>
    <w:rsid w:val="588F1C2B"/>
    <w:rsid w:val="58B14CD9"/>
    <w:rsid w:val="58BD79D2"/>
    <w:rsid w:val="58D456A0"/>
    <w:rsid w:val="58D672D3"/>
    <w:rsid w:val="597B5F1B"/>
    <w:rsid w:val="5A02095D"/>
    <w:rsid w:val="5A082DC4"/>
    <w:rsid w:val="5A120336"/>
    <w:rsid w:val="5A186B7C"/>
    <w:rsid w:val="5A3B5E65"/>
    <w:rsid w:val="5A496BC7"/>
    <w:rsid w:val="5A5B7E9D"/>
    <w:rsid w:val="5A771978"/>
    <w:rsid w:val="5A82316D"/>
    <w:rsid w:val="5AF86B03"/>
    <w:rsid w:val="5AFD0C89"/>
    <w:rsid w:val="5B766E1C"/>
    <w:rsid w:val="5B7E167D"/>
    <w:rsid w:val="5B8A121B"/>
    <w:rsid w:val="5BA06D2A"/>
    <w:rsid w:val="5BEF4847"/>
    <w:rsid w:val="5BF521E7"/>
    <w:rsid w:val="5C145652"/>
    <w:rsid w:val="5C763531"/>
    <w:rsid w:val="5C885A3B"/>
    <w:rsid w:val="5C907F42"/>
    <w:rsid w:val="5CC07364"/>
    <w:rsid w:val="5CD1163D"/>
    <w:rsid w:val="5CE50F6B"/>
    <w:rsid w:val="5CEF026B"/>
    <w:rsid w:val="5CF47866"/>
    <w:rsid w:val="5D193DFC"/>
    <w:rsid w:val="5D4B78C3"/>
    <w:rsid w:val="5D7634F4"/>
    <w:rsid w:val="5D77001B"/>
    <w:rsid w:val="5D7C75D2"/>
    <w:rsid w:val="5D92301C"/>
    <w:rsid w:val="5D9531FB"/>
    <w:rsid w:val="5DB476CA"/>
    <w:rsid w:val="5DB83D2E"/>
    <w:rsid w:val="5DFD25FC"/>
    <w:rsid w:val="5E173AF1"/>
    <w:rsid w:val="5E6149A8"/>
    <w:rsid w:val="5E94131E"/>
    <w:rsid w:val="5EB7DC41"/>
    <w:rsid w:val="5EE11E19"/>
    <w:rsid w:val="5EFD5704"/>
    <w:rsid w:val="5F1E168C"/>
    <w:rsid w:val="5F405770"/>
    <w:rsid w:val="5F523501"/>
    <w:rsid w:val="5F651FD1"/>
    <w:rsid w:val="5FB71DA1"/>
    <w:rsid w:val="5FDB5148"/>
    <w:rsid w:val="5FDD41F9"/>
    <w:rsid w:val="60222EF6"/>
    <w:rsid w:val="605B7ED9"/>
    <w:rsid w:val="60755CD7"/>
    <w:rsid w:val="60812F9E"/>
    <w:rsid w:val="608555C8"/>
    <w:rsid w:val="60A66396"/>
    <w:rsid w:val="60EE2227"/>
    <w:rsid w:val="613F7758"/>
    <w:rsid w:val="615D1FBE"/>
    <w:rsid w:val="61632C56"/>
    <w:rsid w:val="617F252B"/>
    <w:rsid w:val="61AF4751"/>
    <w:rsid w:val="61B63EA0"/>
    <w:rsid w:val="61D16C2E"/>
    <w:rsid w:val="61DE2377"/>
    <w:rsid w:val="62715D1E"/>
    <w:rsid w:val="627849DC"/>
    <w:rsid w:val="62C64C7D"/>
    <w:rsid w:val="62D756A5"/>
    <w:rsid w:val="62D75D56"/>
    <w:rsid w:val="62FD4FB3"/>
    <w:rsid w:val="632C2624"/>
    <w:rsid w:val="63920ADC"/>
    <w:rsid w:val="63B13D8F"/>
    <w:rsid w:val="63BC22B1"/>
    <w:rsid w:val="64B053A7"/>
    <w:rsid w:val="64D700F6"/>
    <w:rsid w:val="64DF16E1"/>
    <w:rsid w:val="651839F2"/>
    <w:rsid w:val="654839B4"/>
    <w:rsid w:val="654D04FF"/>
    <w:rsid w:val="655E7439"/>
    <w:rsid w:val="65A99ADE"/>
    <w:rsid w:val="65C42201"/>
    <w:rsid w:val="65FB4646"/>
    <w:rsid w:val="663E6378"/>
    <w:rsid w:val="66642DBE"/>
    <w:rsid w:val="66917231"/>
    <w:rsid w:val="66CC4461"/>
    <w:rsid w:val="670F0910"/>
    <w:rsid w:val="672548FD"/>
    <w:rsid w:val="673E143F"/>
    <w:rsid w:val="67595274"/>
    <w:rsid w:val="67BE525C"/>
    <w:rsid w:val="67C84702"/>
    <w:rsid w:val="67DE756C"/>
    <w:rsid w:val="68431DBA"/>
    <w:rsid w:val="68460979"/>
    <w:rsid w:val="68463246"/>
    <w:rsid w:val="68464D94"/>
    <w:rsid w:val="68501BC9"/>
    <w:rsid w:val="68CA30FA"/>
    <w:rsid w:val="68E37D1D"/>
    <w:rsid w:val="690B4356"/>
    <w:rsid w:val="69296C65"/>
    <w:rsid w:val="6962362E"/>
    <w:rsid w:val="69C53ED1"/>
    <w:rsid w:val="69E86346"/>
    <w:rsid w:val="6A7C51B7"/>
    <w:rsid w:val="6AB23F8D"/>
    <w:rsid w:val="6AC7429A"/>
    <w:rsid w:val="6AD61843"/>
    <w:rsid w:val="6B1A76BB"/>
    <w:rsid w:val="6B4E186E"/>
    <w:rsid w:val="6BC3329C"/>
    <w:rsid w:val="6BC42C42"/>
    <w:rsid w:val="6BC84A9A"/>
    <w:rsid w:val="6BD16201"/>
    <w:rsid w:val="6C24450A"/>
    <w:rsid w:val="6C2706DE"/>
    <w:rsid w:val="6C5C7623"/>
    <w:rsid w:val="6CB1401A"/>
    <w:rsid w:val="6D0F1F88"/>
    <w:rsid w:val="6DB556D4"/>
    <w:rsid w:val="6E150D64"/>
    <w:rsid w:val="6E515DB7"/>
    <w:rsid w:val="6E543EC8"/>
    <w:rsid w:val="6E795F73"/>
    <w:rsid w:val="6F3A7EAF"/>
    <w:rsid w:val="6F413461"/>
    <w:rsid w:val="6F455934"/>
    <w:rsid w:val="6F6571CA"/>
    <w:rsid w:val="6FC860C3"/>
    <w:rsid w:val="6FE23048"/>
    <w:rsid w:val="6FE866EA"/>
    <w:rsid w:val="6FEA2E2C"/>
    <w:rsid w:val="6FFC5F3F"/>
    <w:rsid w:val="70040575"/>
    <w:rsid w:val="7049049E"/>
    <w:rsid w:val="708C2A39"/>
    <w:rsid w:val="70901797"/>
    <w:rsid w:val="70F7620D"/>
    <w:rsid w:val="71166810"/>
    <w:rsid w:val="712C4866"/>
    <w:rsid w:val="715D573E"/>
    <w:rsid w:val="71A744DE"/>
    <w:rsid w:val="723B610D"/>
    <w:rsid w:val="727033D8"/>
    <w:rsid w:val="72771ED9"/>
    <w:rsid w:val="72916F7B"/>
    <w:rsid w:val="729B221E"/>
    <w:rsid w:val="72EA294F"/>
    <w:rsid w:val="7326384C"/>
    <w:rsid w:val="738D06A6"/>
    <w:rsid w:val="73970303"/>
    <w:rsid w:val="73D933C6"/>
    <w:rsid w:val="73FF678B"/>
    <w:rsid w:val="740A27CB"/>
    <w:rsid w:val="7423367E"/>
    <w:rsid w:val="745048CB"/>
    <w:rsid w:val="745E0624"/>
    <w:rsid w:val="75C85696"/>
    <w:rsid w:val="75CA26B8"/>
    <w:rsid w:val="75DA250D"/>
    <w:rsid w:val="761613E2"/>
    <w:rsid w:val="765D0C56"/>
    <w:rsid w:val="767F57C1"/>
    <w:rsid w:val="76920FFA"/>
    <w:rsid w:val="769C32FC"/>
    <w:rsid w:val="76AC2E63"/>
    <w:rsid w:val="76CE5571"/>
    <w:rsid w:val="76E80F87"/>
    <w:rsid w:val="76EE6833"/>
    <w:rsid w:val="77241A6B"/>
    <w:rsid w:val="77243812"/>
    <w:rsid w:val="77630DDD"/>
    <w:rsid w:val="776B0AA6"/>
    <w:rsid w:val="777AE7A2"/>
    <w:rsid w:val="77835369"/>
    <w:rsid w:val="77975AD3"/>
    <w:rsid w:val="779C277E"/>
    <w:rsid w:val="779F21AE"/>
    <w:rsid w:val="77C911C8"/>
    <w:rsid w:val="787F6641"/>
    <w:rsid w:val="78881954"/>
    <w:rsid w:val="78C9580E"/>
    <w:rsid w:val="79537FF4"/>
    <w:rsid w:val="79A60D1C"/>
    <w:rsid w:val="79AB6F05"/>
    <w:rsid w:val="7A1409EC"/>
    <w:rsid w:val="7A3352AE"/>
    <w:rsid w:val="7A474454"/>
    <w:rsid w:val="7A5D10B8"/>
    <w:rsid w:val="7A6D4315"/>
    <w:rsid w:val="7AAB57E8"/>
    <w:rsid w:val="7AB30C9B"/>
    <w:rsid w:val="7AC6386F"/>
    <w:rsid w:val="7AE35BA6"/>
    <w:rsid w:val="7B1E0089"/>
    <w:rsid w:val="7B2A2B41"/>
    <w:rsid w:val="7B6A7251"/>
    <w:rsid w:val="7B6D67B8"/>
    <w:rsid w:val="7B873635"/>
    <w:rsid w:val="7B8F13E9"/>
    <w:rsid w:val="7BAB3EFA"/>
    <w:rsid w:val="7C11763B"/>
    <w:rsid w:val="7C566401"/>
    <w:rsid w:val="7CB865C0"/>
    <w:rsid w:val="7CF517BA"/>
    <w:rsid w:val="7D3A0686"/>
    <w:rsid w:val="7D502399"/>
    <w:rsid w:val="7D5E78B2"/>
    <w:rsid w:val="7D606C2F"/>
    <w:rsid w:val="7D9F4315"/>
    <w:rsid w:val="7DC92515"/>
    <w:rsid w:val="7DE24CAA"/>
    <w:rsid w:val="7DFE62A9"/>
    <w:rsid w:val="7E246600"/>
    <w:rsid w:val="7E354217"/>
    <w:rsid w:val="7E5E3E24"/>
    <w:rsid w:val="7E752243"/>
    <w:rsid w:val="7EA250FA"/>
    <w:rsid w:val="7EA94E44"/>
    <w:rsid w:val="7EAC798A"/>
    <w:rsid w:val="7EBA2BC5"/>
    <w:rsid w:val="7EDBC6CE"/>
    <w:rsid w:val="7EE34E20"/>
    <w:rsid w:val="7EE66E54"/>
    <w:rsid w:val="7F555A7D"/>
    <w:rsid w:val="7F587897"/>
    <w:rsid w:val="7F71660C"/>
    <w:rsid w:val="7F9853ED"/>
    <w:rsid w:val="7FA958E8"/>
    <w:rsid w:val="7FF33478"/>
    <w:rsid w:val="8F1FA089"/>
    <w:rsid w:val="AFD5011F"/>
    <w:rsid w:val="DDF50C77"/>
    <w:rsid w:val="DFBFA713"/>
    <w:rsid w:val="E37F8B03"/>
    <w:rsid w:val="E7BD55EB"/>
    <w:rsid w:val="F5EE8FB2"/>
    <w:rsid w:val="F67C92EC"/>
    <w:rsid w:val="F79FC70F"/>
    <w:rsid w:val="F7DFA97B"/>
    <w:rsid w:val="F9F55E66"/>
    <w:rsid w:val="FAAB4C70"/>
    <w:rsid w:val="FDEE561E"/>
    <w:rsid w:val="FFBBECE2"/>
    <w:rsid w:val="FFFDF7C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rPr>
      <w:rFonts w:ascii="宋体" w:hAnsi="宋体" w:eastAsia="宋体" w:cs="宋体"/>
      <w:sz w:val="32"/>
      <w:szCs w:val="32"/>
      <w:lang w:val="en-US" w:eastAsia="zh-CN" w:bidi="ar-SA"/>
    </w:rPr>
  </w:style>
  <w:style w:type="paragraph" w:styleId="3">
    <w:name w:val="Balloon Text"/>
    <w:basedOn w:val="1"/>
    <w:link w:val="12"/>
    <w:qFormat/>
    <w:uiPriority w:val="0"/>
    <w:rPr>
      <w:sz w:val="18"/>
      <w:szCs w:val="18"/>
    </w:rPr>
  </w:style>
  <w:style w:type="paragraph" w:styleId="4">
    <w:name w:val="footer"/>
    <w:basedOn w:val="1"/>
    <w:link w:val="13"/>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列出段落1"/>
    <w:basedOn w:val="1"/>
    <w:qFormat/>
    <w:uiPriority w:val="34"/>
    <w:pPr>
      <w:ind w:firstLine="420" w:firstLineChars="200"/>
    </w:pPr>
  </w:style>
  <w:style w:type="paragraph" w:customStyle="1" w:styleId="11">
    <w:name w:val="列出段落2"/>
    <w:basedOn w:val="1"/>
    <w:qFormat/>
    <w:uiPriority w:val="34"/>
    <w:pPr>
      <w:ind w:firstLine="420" w:firstLineChars="200"/>
    </w:pPr>
  </w:style>
  <w:style w:type="character" w:customStyle="1" w:styleId="12">
    <w:name w:val="批注框文本 字符"/>
    <w:basedOn w:val="9"/>
    <w:link w:val="3"/>
    <w:qFormat/>
    <w:uiPriority w:val="0"/>
    <w:rPr>
      <w:rFonts w:ascii="Calibri" w:hAnsi="Calibri" w:cs="黑体"/>
      <w:kern w:val="2"/>
      <w:sz w:val="18"/>
      <w:szCs w:val="18"/>
    </w:rPr>
  </w:style>
  <w:style w:type="character" w:customStyle="1" w:styleId="13">
    <w:name w:val="页脚 字符"/>
    <w:basedOn w:val="9"/>
    <w:link w:val="4"/>
    <w:qFormat/>
    <w:uiPriority w:val="99"/>
    <w:rPr>
      <w:rFonts w:asciiTheme="minorHAnsi" w:hAnsiTheme="minorHAnsi" w:eastAsiaTheme="minorEastAsia" w:cstheme="minorBidi"/>
      <w:kern w:val="2"/>
      <w:sz w:val="18"/>
      <w:szCs w:val="18"/>
    </w:rPr>
  </w:style>
  <w:style w:type="paragraph" w:customStyle="1" w:styleId="14">
    <w:name w:val="List Paragraph"/>
    <w:basedOn w:val="1"/>
    <w:unhideWhenUsed/>
    <w:qFormat/>
    <w:uiPriority w:val="99"/>
    <w:pPr>
      <w:ind w:firstLine="420" w:firstLineChars="200"/>
    </w:pPr>
  </w:style>
  <w:style w:type="character" w:customStyle="1" w:styleId="15">
    <w:name w:val="font01"/>
    <w:basedOn w:val="9"/>
    <w:qFormat/>
    <w:uiPriority w:val="0"/>
    <w:rPr>
      <w:rFonts w:hint="eastAsia" w:ascii="宋体" w:hAnsi="宋体" w:eastAsia="宋体" w:cs="宋体"/>
      <w:b/>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7</Pages>
  <Words>767</Words>
  <Characters>4374</Characters>
  <Lines>36</Lines>
  <Paragraphs>10</Paragraphs>
  <TotalTime>4</TotalTime>
  <ScaleCrop>false</ScaleCrop>
  <LinksUpToDate>false</LinksUpToDate>
  <CharactersWithSpaces>5131</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2020-09-25T23:47:00Z</dcterms:created>
  <dc:creator>Administrator</dc:creator>
  <cp:lastModifiedBy>么么鱼</cp:lastModifiedBy>
  <cp:lastPrinted>2020-11-18T00:49:00Z</cp:lastPrinted>
  <dcterms:modified xsi:type="dcterms:W3CDTF">2020-11-18T07:52:22Z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