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drawing>
          <wp:inline distT="0" distB="0" distL="0" distR="0">
            <wp:extent cx="2677160" cy="665480"/>
            <wp:effectExtent l="19050" t="0" r="889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77160" cy="66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/>
    <w:p>
      <w:pPr>
        <w:jc w:val="center"/>
        <w:rPr>
          <w:rFonts w:ascii="华文新魏" w:eastAsia="华文新魏"/>
          <w:b/>
          <w:color w:val="FF0000"/>
          <w:sz w:val="84"/>
          <w:szCs w:val="84"/>
        </w:rPr>
      </w:pPr>
      <w:r>
        <w:rPr>
          <w:rFonts w:hint="eastAsia" w:ascii="华文新魏" w:eastAsia="华文新魏"/>
          <w:b/>
          <w:color w:val="FF0000"/>
          <w:sz w:val="84"/>
          <w:szCs w:val="84"/>
        </w:rPr>
        <w:t>学 工 情 况</w:t>
      </w:r>
    </w:p>
    <w:p>
      <w:pPr>
        <w:spacing w:line="340" w:lineRule="exact"/>
        <w:jc w:val="center"/>
        <w:rPr>
          <w:rFonts w:ascii="华文新魏" w:eastAsia="华文新魏"/>
          <w:b/>
          <w:sz w:val="24"/>
        </w:rPr>
      </w:pPr>
      <w:r>
        <w:rPr>
          <w:rFonts w:hint="eastAsia" w:ascii="华文新魏" w:eastAsia="华文新魏"/>
          <w:b/>
          <w:sz w:val="24"/>
        </w:rPr>
        <w:t>学生工作部制     2020年第三期（总第53期）    2020年7月13日</w:t>
      </w:r>
    </w:p>
    <w:p>
      <w:pPr>
        <w:spacing w:line="260" w:lineRule="exact"/>
        <w:jc w:val="center"/>
        <w:rPr>
          <w:rFonts w:ascii="华文新魏" w:eastAsia="华文新魏"/>
          <w:b/>
          <w:color w:val="FF0000"/>
          <w:sz w:val="24"/>
        </w:rPr>
      </w:pPr>
      <w:r>
        <w:rPr>
          <w:rFonts w:ascii="黑体" w:eastAsia="黑体"/>
          <w:b/>
          <w:color w:val="9933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128270</wp:posOffset>
                </wp:positionV>
                <wp:extent cx="5986145" cy="0"/>
                <wp:effectExtent l="0" t="28575" r="14605" b="28575"/>
                <wp:wrapNone/>
                <wp:docPr id="2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6145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-4.5pt;margin-top:10.1pt;height:0pt;width:471.35pt;z-index:251660288;mso-width-relative:page;mso-height-relative:page;" filled="f" stroked="t" coordsize="21600,21600" o:gfxdata="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00fhuNQAAAAIAQAADwAAAAAAAAABACAAAAAiAAAAZHJzL2Rv&#10;d25yZXYueG1sUEsBAhQAFAAAAAgAh07iQL6t9EfMAQAAiAMAAA4AAAAAAAAAAQAgAAAAIwEAAGRy&#10;cy9lMm9Eb2MueG1sUEsFBgAAAAAGAAYAWQEAAGEFAAAAAA==&#10;">
                <v:fill on="f" focussize="0,0"/>
                <v:stroke weight="4.5pt" color="#FF0000" linestyle="thickThin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pacing w:line="0" w:lineRule="atLeast"/>
        <w:ind w:left="2109"/>
        <w:rPr>
          <w:rFonts w:ascii="仿宋_GB2312" w:eastAsia="仿宋_GB2312"/>
          <w:b/>
          <w:sz w:val="11"/>
          <w:szCs w:val="11"/>
        </w:rPr>
      </w:pPr>
    </w:p>
    <w:p>
      <w:pPr>
        <w:tabs>
          <w:tab w:val="left" w:pos="4500"/>
          <w:tab w:val="left" w:pos="4680"/>
        </w:tabs>
        <w:spacing w:line="0" w:lineRule="atLeast"/>
        <w:jc w:val="center"/>
        <w:rPr>
          <w:rFonts w:ascii="黑体" w:eastAsia="黑体"/>
          <w:b/>
          <w:color w:val="993300"/>
          <w:sz w:val="30"/>
          <w:szCs w:val="30"/>
        </w:rPr>
      </w:pPr>
      <w:r>
        <w:rPr>
          <w:rFonts w:hint="eastAsia" w:ascii="黑体" w:eastAsia="黑体"/>
          <w:b/>
          <w:color w:val="993300"/>
          <w:sz w:val="30"/>
          <w:szCs w:val="30"/>
        </w:rPr>
        <w:t xml:space="preserve">【本 期 导 读】 </w:t>
      </w:r>
    </w:p>
    <w:p>
      <w:pPr>
        <w:tabs>
          <w:tab w:val="left" w:pos="2127"/>
        </w:tabs>
        <w:spacing w:line="260" w:lineRule="exact"/>
        <w:rPr>
          <w:rFonts w:hint="eastAsia" w:ascii="楷体_GB2312" w:hAnsi="仿宋" w:eastAsia="楷体_GB2312"/>
          <w:b/>
          <w:sz w:val="24"/>
        </w:rPr>
      </w:pPr>
    </w:p>
    <w:p>
      <w:pPr>
        <w:tabs>
          <w:tab w:val="left" w:pos="2127"/>
        </w:tabs>
        <w:spacing w:line="260" w:lineRule="exact"/>
        <w:rPr>
          <w:rFonts w:ascii="楷体_GB2312" w:hAnsi="仿宋" w:eastAsia="楷体_GB2312"/>
          <w:b/>
          <w:sz w:val="24"/>
        </w:rPr>
      </w:pPr>
    </w:p>
    <w:p>
      <w:pPr>
        <w:numPr>
          <w:ilvl w:val="0"/>
          <w:numId w:val="1"/>
        </w:numPr>
        <w:tabs>
          <w:tab w:val="left" w:pos="2127"/>
          <w:tab w:val="left" w:pos="2805"/>
        </w:tabs>
        <w:spacing w:line="460" w:lineRule="exact"/>
        <w:ind w:left="1237" w:leftChars="400" w:hanging="397"/>
        <w:rPr>
          <w:rFonts w:ascii="楷体" w:hAnsi="楷体" w:eastAsia="楷体"/>
          <w:b/>
          <w:sz w:val="24"/>
        </w:rPr>
      </w:pPr>
      <w:r>
        <w:rPr>
          <w:rFonts w:hint="eastAsia" w:ascii="楷体" w:hAnsi="楷体" w:eastAsia="楷体"/>
          <w:b/>
          <w:sz w:val="24"/>
        </w:rPr>
        <w:t>6月份（第二次）宿舍检查情况汇总</w:t>
      </w:r>
    </w:p>
    <w:p>
      <w:pPr>
        <w:numPr>
          <w:ilvl w:val="0"/>
          <w:numId w:val="1"/>
        </w:numPr>
        <w:tabs>
          <w:tab w:val="left" w:pos="2127"/>
          <w:tab w:val="left" w:pos="2805"/>
        </w:tabs>
        <w:spacing w:line="460" w:lineRule="exact"/>
        <w:ind w:left="1237" w:leftChars="400" w:hanging="397"/>
        <w:rPr>
          <w:rFonts w:ascii="楷体" w:hAnsi="楷体" w:eastAsia="楷体"/>
          <w:b/>
          <w:sz w:val="24"/>
        </w:rPr>
      </w:pPr>
      <w:r>
        <w:rPr>
          <w:rFonts w:hint="eastAsia" w:ascii="楷体" w:hAnsi="楷体" w:eastAsia="楷体"/>
          <w:b/>
          <w:sz w:val="24"/>
        </w:rPr>
        <w:t>2020年上半年辅导员考核学生测评实测率通报</w:t>
      </w:r>
    </w:p>
    <w:p>
      <w:pPr>
        <w:numPr>
          <w:ilvl w:val="0"/>
          <w:numId w:val="1"/>
        </w:numPr>
        <w:tabs>
          <w:tab w:val="left" w:pos="2127"/>
          <w:tab w:val="left" w:pos="2805"/>
        </w:tabs>
        <w:spacing w:line="460" w:lineRule="exact"/>
        <w:ind w:left="1237" w:leftChars="400" w:hanging="397"/>
        <w:rPr>
          <w:rFonts w:ascii="楷体" w:hAnsi="楷体" w:eastAsia="楷体"/>
          <w:b/>
          <w:sz w:val="24"/>
        </w:rPr>
      </w:pPr>
      <w:r>
        <w:rPr>
          <w:rFonts w:hint="eastAsia" w:ascii="楷体" w:hAnsi="楷体" w:eastAsia="楷体"/>
          <w:b/>
          <w:sz w:val="24"/>
        </w:rPr>
        <w:t>第十一届宿舍文化节先进集体、先进宿舍和先进个人表彰名单</w:t>
      </w:r>
    </w:p>
    <w:p>
      <w:pPr>
        <w:pStyle w:val="11"/>
        <w:numPr>
          <w:ilvl w:val="0"/>
          <w:numId w:val="1"/>
        </w:numPr>
        <w:tabs>
          <w:tab w:val="left" w:pos="2805"/>
        </w:tabs>
        <w:spacing w:line="460" w:lineRule="exact"/>
        <w:ind w:left="1237" w:leftChars="400" w:hanging="397" w:firstLineChars="0"/>
        <w:rPr>
          <w:rFonts w:ascii="楷体" w:hAnsi="楷体" w:eastAsia="楷体"/>
          <w:b/>
          <w:sz w:val="24"/>
        </w:rPr>
      </w:pPr>
      <w:r>
        <w:rPr>
          <w:rFonts w:hint="eastAsia" w:ascii="楷体" w:hAnsi="楷体" w:eastAsia="楷体"/>
          <w:b/>
          <w:sz w:val="24"/>
        </w:rPr>
        <w:t>2019年度宿舍综合治理先进集体及先进个人评选工作圆满完成</w:t>
      </w:r>
    </w:p>
    <w:p>
      <w:pPr>
        <w:numPr>
          <w:ilvl w:val="0"/>
          <w:numId w:val="1"/>
        </w:numPr>
        <w:tabs>
          <w:tab w:val="left" w:pos="2127"/>
        </w:tabs>
        <w:spacing w:line="460" w:lineRule="exact"/>
        <w:ind w:left="1237" w:leftChars="400" w:hanging="397"/>
        <w:rPr>
          <w:rFonts w:ascii="楷体" w:hAnsi="楷体" w:eastAsia="楷体"/>
          <w:b/>
          <w:sz w:val="24"/>
        </w:rPr>
      </w:pPr>
      <w:r>
        <w:rPr>
          <w:rFonts w:hint="eastAsia" w:ascii="楷体" w:hAnsi="楷体" w:eastAsia="楷体"/>
          <w:b/>
          <w:sz w:val="24"/>
        </w:rPr>
        <w:t>第五届“阳光护航”心理育人宣传季活动圆满完成</w:t>
      </w:r>
    </w:p>
    <w:p>
      <w:pPr>
        <w:numPr>
          <w:ilvl w:val="0"/>
          <w:numId w:val="1"/>
        </w:numPr>
        <w:tabs>
          <w:tab w:val="left" w:pos="2127"/>
        </w:tabs>
        <w:spacing w:line="460" w:lineRule="exact"/>
        <w:ind w:left="1237" w:leftChars="400" w:hanging="397"/>
        <w:rPr>
          <w:rFonts w:ascii="楷体" w:hAnsi="楷体" w:eastAsia="楷体"/>
          <w:b/>
          <w:sz w:val="24"/>
        </w:rPr>
      </w:pPr>
      <w:r>
        <w:rPr>
          <w:rFonts w:hint="eastAsia" w:ascii="楷体" w:hAnsi="楷体" w:eastAsia="楷体"/>
          <w:b/>
          <w:sz w:val="24"/>
        </w:rPr>
        <w:t>近期工作失误情况通报</w:t>
      </w:r>
    </w:p>
    <w:p>
      <w:pPr>
        <w:pStyle w:val="11"/>
        <w:tabs>
          <w:tab w:val="left" w:pos="2805"/>
        </w:tabs>
        <w:spacing w:before="312" w:beforeLines="100"/>
        <w:ind w:firstLine="482"/>
        <w:rPr>
          <w:rFonts w:ascii="黑体" w:hAnsi="黑体" w:eastAsia="黑体"/>
          <w:b/>
          <w:bCs/>
          <w:sz w:val="24"/>
        </w:rPr>
      </w:pPr>
      <w:r>
        <w:rPr>
          <w:rFonts w:hint="eastAsia" w:ascii="黑体" w:hAnsi="黑体" w:eastAsia="黑体"/>
          <w:b/>
          <w:bCs/>
          <w:sz w:val="24"/>
        </w:rPr>
        <w:t>一、6月份（第二次）宿舍检查情况汇总</w:t>
      </w:r>
    </w:p>
    <w:p>
      <w:pPr>
        <w:spacing w:line="500" w:lineRule="exact"/>
        <w:ind w:firstLine="480" w:firstLineChars="200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6月对返校学生宿舍进行了第二次100%排查。宿舍内整体情况较好，未发现使用违规大功率电器，无卫生极差宿舍，宿舍内吸烟现象有较大改观。其中：室内卫生干净整洁宿舍9间，室内卫生较差宿舍5间，室内空气不良宿舍5间，烟头较多宿舍1间，消毒记录未达标宿舍9间（套）。</w:t>
      </w:r>
    </w:p>
    <w:p>
      <w:pPr>
        <w:tabs>
          <w:tab w:val="left" w:pos="2805"/>
        </w:tabs>
        <w:spacing w:line="440" w:lineRule="exact"/>
        <w:jc w:val="center"/>
        <w:rPr>
          <w:rFonts w:ascii="仿宋" w:hAnsi="仿宋" w:eastAsia="仿宋" w:cs="Times New Roman"/>
          <w:b/>
          <w:bCs/>
          <w:sz w:val="22"/>
        </w:rPr>
      </w:pPr>
      <w:r>
        <w:rPr>
          <w:rFonts w:hint="eastAsia" w:ascii="仿宋" w:hAnsi="仿宋" w:eastAsia="仿宋" w:cs="Times New Roman"/>
          <w:b/>
          <w:bCs/>
          <w:sz w:val="22"/>
        </w:rPr>
        <w:t>宿舍检查情况汇总表</w:t>
      </w:r>
    </w:p>
    <w:tbl>
      <w:tblPr>
        <w:tblStyle w:val="6"/>
        <w:tblW w:w="819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2"/>
        <w:gridCol w:w="1995"/>
        <w:gridCol w:w="1250"/>
        <w:gridCol w:w="949"/>
        <w:gridCol w:w="264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135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华文楷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华文楷体"/>
                <w:b/>
                <w:color w:val="000000"/>
                <w:szCs w:val="21"/>
              </w:rPr>
              <w:t>二级学院</w:t>
            </w:r>
          </w:p>
        </w:tc>
        <w:tc>
          <w:tcPr>
            <w:tcW w:w="1995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华文楷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华文楷体"/>
                <w:b/>
                <w:color w:val="000000"/>
                <w:szCs w:val="21"/>
              </w:rPr>
              <w:t>宿舍号</w:t>
            </w:r>
          </w:p>
        </w:tc>
        <w:tc>
          <w:tcPr>
            <w:tcW w:w="1250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华文楷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华文楷体"/>
                <w:b/>
                <w:color w:val="000000"/>
                <w:szCs w:val="21"/>
              </w:rPr>
              <w:t>辅导员</w:t>
            </w:r>
          </w:p>
        </w:tc>
        <w:tc>
          <w:tcPr>
            <w:tcW w:w="949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华文楷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华文楷体"/>
                <w:b/>
                <w:color w:val="000000"/>
                <w:szCs w:val="21"/>
              </w:rPr>
              <w:t>类型</w:t>
            </w:r>
          </w:p>
        </w:tc>
        <w:tc>
          <w:tcPr>
            <w:tcW w:w="2649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华文楷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华文楷体"/>
                <w:b/>
                <w:color w:val="000000"/>
                <w:szCs w:val="21"/>
              </w:rPr>
              <w:t>具体情况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2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土木学院</w:t>
            </w:r>
          </w:p>
        </w:tc>
        <w:tc>
          <w:tcPr>
            <w:tcW w:w="1995" w:type="dxa"/>
            <w:tcBorders>
              <w:top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G10-337</w:t>
            </w:r>
          </w:p>
        </w:tc>
        <w:tc>
          <w:tcPr>
            <w:tcW w:w="1250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安娜</w:t>
            </w:r>
          </w:p>
        </w:tc>
        <w:tc>
          <w:tcPr>
            <w:tcW w:w="949" w:type="dxa"/>
            <w:tcBorders>
              <w:top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表扬</w:t>
            </w:r>
          </w:p>
        </w:tc>
        <w:tc>
          <w:tcPr>
            <w:tcW w:w="2649" w:type="dxa"/>
            <w:tcBorders>
              <w:top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2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G4-161A/C/D</w:t>
            </w:r>
          </w:p>
        </w:tc>
        <w:tc>
          <w:tcPr>
            <w:tcW w:w="1250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批评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消毒记录未达标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2" w:type="dxa"/>
            <w:vMerge w:val="continue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G5-341C</w:t>
            </w:r>
          </w:p>
        </w:tc>
        <w:tc>
          <w:tcPr>
            <w:tcW w:w="1250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批评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消毒记录未达标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2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G10-332</w:t>
            </w:r>
          </w:p>
        </w:tc>
        <w:tc>
          <w:tcPr>
            <w:tcW w:w="1250" w:type="dxa"/>
            <w:vMerge w:val="continue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Cs/>
                <w:szCs w:val="21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批评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消毒记录未达标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2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G5-362A/D</w:t>
            </w:r>
          </w:p>
        </w:tc>
        <w:tc>
          <w:tcPr>
            <w:tcW w:w="1250" w:type="dxa"/>
            <w:vMerge w:val="continue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Cs/>
                <w:szCs w:val="21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批评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消毒记录未达标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2" w:type="dxa"/>
            <w:tcBorders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华文楷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华文楷体"/>
                <w:b/>
                <w:color w:val="000000"/>
                <w:szCs w:val="21"/>
              </w:rPr>
              <w:t>二级学院</w:t>
            </w:r>
          </w:p>
        </w:tc>
        <w:tc>
          <w:tcPr>
            <w:tcW w:w="1995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华文楷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华文楷体"/>
                <w:b/>
                <w:color w:val="000000"/>
                <w:szCs w:val="21"/>
              </w:rPr>
              <w:t>宿舍号</w:t>
            </w:r>
          </w:p>
        </w:tc>
        <w:tc>
          <w:tcPr>
            <w:tcW w:w="1250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华文楷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华文楷体"/>
                <w:b/>
                <w:color w:val="000000"/>
                <w:szCs w:val="21"/>
              </w:rPr>
              <w:t>辅导员</w:t>
            </w:r>
          </w:p>
        </w:tc>
        <w:tc>
          <w:tcPr>
            <w:tcW w:w="949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华文楷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华文楷体"/>
                <w:b/>
                <w:color w:val="000000"/>
                <w:szCs w:val="21"/>
              </w:rPr>
              <w:t>类型</w:t>
            </w:r>
          </w:p>
        </w:tc>
        <w:tc>
          <w:tcPr>
            <w:tcW w:w="2649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华文楷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华文楷体"/>
                <w:b/>
                <w:color w:val="000000"/>
                <w:szCs w:val="21"/>
              </w:rPr>
              <w:t>具体情况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2" w:type="dxa"/>
            <w:vMerge w:val="restar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机电学院</w:t>
            </w:r>
          </w:p>
        </w:tc>
        <w:tc>
          <w:tcPr>
            <w:tcW w:w="1995" w:type="dxa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G10-760</w:t>
            </w:r>
          </w:p>
        </w:tc>
        <w:tc>
          <w:tcPr>
            <w:tcW w:w="1250" w:type="dxa"/>
            <w:vMerge w:val="restart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沈蔚</w:t>
            </w:r>
          </w:p>
        </w:tc>
        <w:tc>
          <w:tcPr>
            <w:tcW w:w="949" w:type="dxa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表扬</w:t>
            </w:r>
          </w:p>
        </w:tc>
        <w:tc>
          <w:tcPr>
            <w:tcW w:w="2649" w:type="dxa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-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2" w:type="dxa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G10-471</w:t>
            </w:r>
          </w:p>
        </w:tc>
        <w:tc>
          <w:tcPr>
            <w:tcW w:w="1250" w:type="dxa"/>
            <w:vMerge w:val="continue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表扬</w:t>
            </w:r>
          </w:p>
        </w:tc>
        <w:tc>
          <w:tcPr>
            <w:tcW w:w="2649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-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2" w:type="dxa"/>
            <w:vMerge w:val="continue"/>
            <w:tcBorders>
              <w:top w:val="single" w:color="auto" w:sz="6" w:space="0"/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G10-777</w:t>
            </w:r>
          </w:p>
        </w:tc>
        <w:tc>
          <w:tcPr>
            <w:tcW w:w="1250" w:type="dxa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李丹</w:t>
            </w:r>
          </w:p>
        </w:tc>
        <w:tc>
          <w:tcPr>
            <w:tcW w:w="949" w:type="dxa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批评</w:t>
            </w:r>
          </w:p>
        </w:tc>
        <w:tc>
          <w:tcPr>
            <w:tcW w:w="2649" w:type="dxa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通风不良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2" w:type="dxa"/>
            <w:vMerge w:val="restar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艺术学院</w:t>
            </w:r>
          </w:p>
        </w:tc>
        <w:tc>
          <w:tcPr>
            <w:tcW w:w="1995" w:type="dxa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G1-641C</w:t>
            </w:r>
          </w:p>
        </w:tc>
        <w:tc>
          <w:tcPr>
            <w:tcW w:w="1250" w:type="dxa"/>
            <w:vMerge w:val="restart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宋姝靖</w:t>
            </w:r>
          </w:p>
        </w:tc>
        <w:tc>
          <w:tcPr>
            <w:tcW w:w="949" w:type="dxa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表扬</w:t>
            </w:r>
          </w:p>
        </w:tc>
        <w:tc>
          <w:tcPr>
            <w:tcW w:w="2649" w:type="dxa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-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2" w:type="dxa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G14-224</w:t>
            </w:r>
          </w:p>
        </w:tc>
        <w:tc>
          <w:tcPr>
            <w:tcW w:w="1250" w:type="dxa"/>
            <w:vMerge w:val="continue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表扬</w:t>
            </w:r>
          </w:p>
        </w:tc>
        <w:tc>
          <w:tcPr>
            <w:tcW w:w="2649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-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2" w:type="dxa"/>
            <w:vMerge w:val="continue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G4-332D</w:t>
            </w:r>
          </w:p>
        </w:tc>
        <w:tc>
          <w:tcPr>
            <w:tcW w:w="1250" w:type="dxa"/>
            <w:vMerge w:val="continue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批评</w:t>
            </w:r>
          </w:p>
        </w:tc>
        <w:tc>
          <w:tcPr>
            <w:tcW w:w="2649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卫生较差、通风不良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2" w:type="dxa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G4-341C</w:t>
            </w:r>
          </w:p>
        </w:tc>
        <w:tc>
          <w:tcPr>
            <w:tcW w:w="1250" w:type="dxa"/>
            <w:vMerge w:val="continue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批评</w:t>
            </w:r>
          </w:p>
        </w:tc>
        <w:tc>
          <w:tcPr>
            <w:tcW w:w="2649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卫生较差、通风不良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2" w:type="dxa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G14-218</w:t>
            </w:r>
          </w:p>
        </w:tc>
        <w:tc>
          <w:tcPr>
            <w:tcW w:w="1250" w:type="dxa"/>
            <w:vMerge w:val="continue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批评</w:t>
            </w:r>
          </w:p>
        </w:tc>
        <w:tc>
          <w:tcPr>
            <w:tcW w:w="2649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卫生较差、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消毒记录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未达标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2" w:type="dxa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G4-341A</w:t>
            </w:r>
          </w:p>
        </w:tc>
        <w:tc>
          <w:tcPr>
            <w:tcW w:w="1250" w:type="dxa"/>
            <w:vMerge w:val="continue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批评</w:t>
            </w:r>
          </w:p>
        </w:tc>
        <w:tc>
          <w:tcPr>
            <w:tcW w:w="2649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通风不良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2" w:type="dxa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G4-362A</w:t>
            </w:r>
          </w:p>
        </w:tc>
        <w:tc>
          <w:tcPr>
            <w:tcW w:w="1250" w:type="dxa"/>
            <w:vMerge w:val="continue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批评</w:t>
            </w:r>
          </w:p>
        </w:tc>
        <w:tc>
          <w:tcPr>
            <w:tcW w:w="2649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通风不良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2" w:type="dxa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G4-351A</w:t>
            </w:r>
          </w:p>
        </w:tc>
        <w:tc>
          <w:tcPr>
            <w:tcW w:w="1250" w:type="dxa"/>
            <w:vMerge w:val="continue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批评</w:t>
            </w:r>
          </w:p>
        </w:tc>
        <w:tc>
          <w:tcPr>
            <w:tcW w:w="2649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卫生较差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2" w:type="dxa"/>
            <w:vMerge w:val="continue"/>
            <w:tcBorders>
              <w:top w:val="single" w:color="auto" w:sz="6" w:space="0"/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G10-230</w:t>
            </w:r>
          </w:p>
        </w:tc>
        <w:tc>
          <w:tcPr>
            <w:tcW w:w="1250" w:type="dxa"/>
            <w:vMerge w:val="continue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批评</w:t>
            </w:r>
          </w:p>
        </w:tc>
        <w:tc>
          <w:tcPr>
            <w:tcW w:w="2649" w:type="dxa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消毒记录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未达标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2" w:type="dxa"/>
            <w:vMerge w:val="restar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管理学院</w:t>
            </w:r>
          </w:p>
        </w:tc>
        <w:tc>
          <w:tcPr>
            <w:tcW w:w="1995" w:type="dxa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G14-931</w:t>
            </w:r>
          </w:p>
        </w:tc>
        <w:tc>
          <w:tcPr>
            <w:tcW w:w="1250" w:type="dxa"/>
            <w:vMerge w:val="restart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王琳</w:t>
            </w:r>
          </w:p>
        </w:tc>
        <w:tc>
          <w:tcPr>
            <w:tcW w:w="949" w:type="dxa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表扬</w:t>
            </w:r>
          </w:p>
        </w:tc>
        <w:tc>
          <w:tcPr>
            <w:tcW w:w="2649" w:type="dxa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-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2" w:type="dxa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G10-444</w:t>
            </w:r>
          </w:p>
        </w:tc>
        <w:tc>
          <w:tcPr>
            <w:tcW w:w="1250" w:type="dxa"/>
            <w:vMerge w:val="continue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表扬</w:t>
            </w:r>
          </w:p>
        </w:tc>
        <w:tc>
          <w:tcPr>
            <w:tcW w:w="2649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-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2" w:type="dxa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G14-908</w:t>
            </w:r>
          </w:p>
        </w:tc>
        <w:tc>
          <w:tcPr>
            <w:tcW w:w="1250" w:type="dxa"/>
            <w:vMerge w:val="continue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批评</w:t>
            </w:r>
          </w:p>
        </w:tc>
        <w:tc>
          <w:tcPr>
            <w:tcW w:w="2649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消毒记录未达标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2" w:type="dxa"/>
            <w:vMerge w:val="continue"/>
            <w:tcBorders>
              <w:top w:val="single" w:color="auto" w:sz="6" w:space="0"/>
              <w:bottom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G10-452</w:t>
            </w:r>
          </w:p>
        </w:tc>
        <w:tc>
          <w:tcPr>
            <w:tcW w:w="1250" w:type="dxa"/>
            <w:vMerge w:val="continue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批评</w:t>
            </w:r>
          </w:p>
        </w:tc>
        <w:tc>
          <w:tcPr>
            <w:tcW w:w="2649" w:type="dxa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卫生较差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、烟头40个、</w:t>
            </w:r>
          </w:p>
          <w:p>
            <w:pPr>
              <w:spacing w:line="28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消毒记录未达标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2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经贸学院</w:t>
            </w:r>
          </w:p>
        </w:tc>
        <w:tc>
          <w:tcPr>
            <w:tcW w:w="199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G14-711</w:t>
            </w:r>
          </w:p>
        </w:tc>
        <w:tc>
          <w:tcPr>
            <w:tcW w:w="1250" w:type="dxa"/>
            <w:vMerge w:val="restart"/>
            <w:tcBorders>
              <w:top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吴玲华</w:t>
            </w:r>
          </w:p>
        </w:tc>
        <w:tc>
          <w:tcPr>
            <w:tcW w:w="949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表扬</w:t>
            </w:r>
          </w:p>
        </w:tc>
        <w:tc>
          <w:tcPr>
            <w:tcW w:w="2649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-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2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G14-722</w:t>
            </w:r>
          </w:p>
        </w:tc>
        <w:tc>
          <w:tcPr>
            <w:tcW w:w="1250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表扬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-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2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G14-603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 w:eastAsiaTheme="minorEastAsia" w:cstheme="minorEastAsia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黄梅</w:t>
            </w:r>
          </w:p>
        </w:tc>
        <w:tc>
          <w:tcPr>
            <w:tcW w:w="94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 w:eastAsiaTheme="minorEastAsia" w:cstheme="minorEastAsia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批评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spacing w:line="280" w:lineRule="exact"/>
              <w:ind w:firstLine="540" w:firstLineChars="300"/>
              <w:rPr>
                <w:rFonts w:asciiTheme="minorEastAsia" w:hAnsiTheme="minorEastAsia" w:eastAsiaTheme="minorEastAsia" w:cstheme="minorEastAsia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消毒记录未达标</w:t>
            </w:r>
          </w:p>
        </w:tc>
      </w:tr>
    </w:tbl>
    <w:p>
      <w:pPr>
        <w:pStyle w:val="11"/>
        <w:tabs>
          <w:tab w:val="left" w:pos="2805"/>
        </w:tabs>
        <w:spacing w:before="156" w:beforeLines="50"/>
        <w:ind w:firstLine="480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请各二级学院提交书面整改意见，报宿舍管理中心备案。</w:t>
      </w:r>
    </w:p>
    <w:p>
      <w:pPr>
        <w:pStyle w:val="11"/>
        <w:tabs>
          <w:tab w:val="left" w:pos="2805"/>
        </w:tabs>
        <w:spacing w:before="156" w:beforeLines="50"/>
        <w:ind w:firstLine="482"/>
        <w:rPr>
          <w:rFonts w:ascii="黑体" w:hAnsi="黑体" w:eastAsia="黑体"/>
          <w:b/>
          <w:bCs/>
          <w:sz w:val="24"/>
          <w:szCs w:val="24"/>
        </w:rPr>
      </w:pPr>
      <w:r>
        <w:rPr>
          <w:rFonts w:hint="eastAsia" w:ascii="黑体" w:hAnsi="黑体" w:eastAsia="黑体"/>
          <w:b/>
          <w:bCs/>
          <w:sz w:val="24"/>
          <w:szCs w:val="24"/>
        </w:rPr>
        <w:t>二、2020年上半年辅导员考核学生测评实测率通报</w:t>
      </w:r>
    </w:p>
    <w:p>
      <w:pPr>
        <w:tabs>
          <w:tab w:val="left" w:pos="2805"/>
        </w:tabs>
        <w:spacing w:line="44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本次考核中“学生测评”环节采取“我在校园”线上测评的形式进行，学生实测率较高，平均实测率达到了93.38%。现将具体情况通报如下：</w:t>
      </w:r>
    </w:p>
    <w:p>
      <w:pPr>
        <w:spacing w:line="0" w:lineRule="atLeast"/>
        <w:jc w:val="center"/>
        <w:rPr>
          <w:rFonts w:ascii="楷体" w:hAnsi="楷体" w:eastAsia="楷体" w:cs="楷体"/>
          <w:b/>
          <w:bCs/>
          <w:sz w:val="22"/>
          <w:szCs w:val="28"/>
        </w:rPr>
      </w:pPr>
      <w:r>
        <w:rPr>
          <w:rFonts w:hint="eastAsia" w:ascii="仿宋" w:hAnsi="仿宋" w:eastAsia="仿宋"/>
          <w:bCs/>
          <w:sz w:val="20"/>
        </w:rPr>
        <w:t xml:space="preserve"> </w:t>
      </w:r>
      <w:r>
        <w:rPr>
          <w:rFonts w:hint="eastAsia" w:ascii="楷体" w:hAnsi="楷体" w:eastAsia="楷体" w:cs="楷体"/>
          <w:b/>
          <w:bCs/>
          <w:sz w:val="22"/>
          <w:szCs w:val="28"/>
        </w:rPr>
        <w:t>2020年上半年学生测评实测率情况汇总表</w:t>
      </w:r>
    </w:p>
    <w:tbl>
      <w:tblPr>
        <w:tblStyle w:val="7"/>
        <w:tblW w:w="81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6"/>
        <w:gridCol w:w="1417"/>
        <w:gridCol w:w="1445"/>
        <w:gridCol w:w="1559"/>
        <w:gridCol w:w="1413"/>
        <w:gridCol w:w="8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44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 w:val="18"/>
                <w:szCs w:val="18"/>
              </w:rPr>
              <w:t>单位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 w:val="18"/>
                <w:szCs w:val="18"/>
              </w:rPr>
              <w:t>辅导员</w:t>
            </w:r>
          </w:p>
        </w:tc>
        <w:tc>
          <w:tcPr>
            <w:tcW w:w="144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 w:val="18"/>
                <w:szCs w:val="18"/>
              </w:rPr>
              <w:t>应测人数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 w:val="18"/>
                <w:szCs w:val="18"/>
              </w:rPr>
              <w:t>实测人数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 w:val="18"/>
                <w:szCs w:val="18"/>
              </w:rPr>
              <w:t>实测率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 w:val="18"/>
                <w:szCs w:val="18"/>
              </w:rPr>
              <w:t>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艺术学院</w:t>
            </w:r>
          </w:p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93.81%</w:t>
            </w:r>
          </w:p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（表扬）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赵堃瑶</w:t>
            </w:r>
          </w:p>
        </w:tc>
        <w:tc>
          <w:tcPr>
            <w:tcW w:w="144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165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97.06%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宋姝婧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238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220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92.44%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白世延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141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120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85.11%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  <w:jc w:val="center"/>
        </w:trPr>
        <w:tc>
          <w:tcPr>
            <w:tcW w:w="144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 w:val="18"/>
                <w:szCs w:val="18"/>
              </w:rPr>
              <w:t>单位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 w:val="18"/>
                <w:szCs w:val="18"/>
              </w:rPr>
              <w:t>辅导员</w:t>
            </w:r>
          </w:p>
        </w:tc>
        <w:tc>
          <w:tcPr>
            <w:tcW w:w="144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 w:val="18"/>
                <w:szCs w:val="18"/>
              </w:rPr>
              <w:t>应测人数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 w:val="18"/>
                <w:szCs w:val="18"/>
              </w:rPr>
              <w:t>实测人数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楷体" w:hAnsi="楷体" w:eastAsia="楷体" w:cs="楷体"/>
                <w:b/>
                <w:sz w:val="18"/>
                <w:szCs w:val="18"/>
              </w:rPr>
              <w:t>实测率（%）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 w:val="18"/>
                <w:szCs w:val="18"/>
              </w:rPr>
              <w:t>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艺术学院</w:t>
            </w:r>
          </w:p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93.81%</w:t>
            </w:r>
          </w:p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（表扬）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王鹤媛</w:t>
            </w:r>
          </w:p>
        </w:tc>
        <w:tc>
          <w:tcPr>
            <w:tcW w:w="144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176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173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98.30%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陈改丽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143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135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94.41%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张帆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164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161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98.17%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高雯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164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148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8"/>
                <w:szCs w:val="18"/>
                <w:lang w:bidi="ar"/>
              </w:rPr>
              <w:t>90.24%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建筑学院</w:t>
            </w:r>
          </w:p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88.92%</w:t>
            </w:r>
          </w:p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（-）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贾晋利</w:t>
            </w:r>
          </w:p>
        </w:tc>
        <w:tc>
          <w:tcPr>
            <w:tcW w:w="144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209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99.52%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张雨晨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172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109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63.37%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批评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陈连梅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223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209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93.73%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梁玮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229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194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84.72%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杜聪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213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210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98.59%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管理学院</w:t>
            </w:r>
          </w:p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91.76%</w:t>
            </w:r>
          </w:p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（-）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岳茜子</w:t>
            </w:r>
          </w:p>
        </w:tc>
        <w:tc>
          <w:tcPr>
            <w:tcW w:w="144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170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100%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刘晓菲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207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196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94.69%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高云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242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223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92.15%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361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琚宁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191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185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96.86%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361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田芳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207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200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96.62%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361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王琳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281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217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77.22%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经贸学院</w:t>
            </w:r>
          </w:p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97.40%</w:t>
            </w:r>
          </w:p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（表扬）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吴玲华</w:t>
            </w:r>
          </w:p>
        </w:tc>
        <w:tc>
          <w:tcPr>
            <w:tcW w:w="144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204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202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99.02%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黄梅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265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236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89.06%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纪效英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177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172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97.18%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361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燕丹玲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254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251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98.82%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361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秦渊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199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99.50%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361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汤亚杰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257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255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99.22%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361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张玲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260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260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100%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机电学院95.78%</w:t>
            </w:r>
          </w:p>
          <w:p>
            <w:pPr>
              <w:pStyle w:val="11"/>
              <w:tabs>
                <w:tab w:val="left" w:pos="2805"/>
              </w:tabs>
              <w:spacing w:line="0" w:lineRule="atLeast"/>
              <w:ind w:firstLine="360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（表扬）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寇健</w:t>
            </w:r>
          </w:p>
        </w:tc>
        <w:tc>
          <w:tcPr>
            <w:tcW w:w="144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186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185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99.46%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361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王震英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132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128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96.97%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361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李娜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195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191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97.95%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沈蔚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169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155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8"/>
                <w:szCs w:val="18"/>
                <w:lang w:bidi="ar"/>
              </w:rPr>
              <w:t>91.72</w:t>
            </w:r>
            <w:r>
              <w:rPr>
                <w:rFonts w:hint="eastAsia" w:ascii="楷体" w:hAnsi="楷体" w:eastAsia="楷体" w:cs="楷体"/>
                <w:sz w:val="18"/>
                <w:szCs w:val="18"/>
              </w:rPr>
              <w:t>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李丹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150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140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8"/>
                <w:szCs w:val="18"/>
                <w:lang w:bidi="ar"/>
              </w:rPr>
              <w:t>93.33</w:t>
            </w:r>
            <w:r>
              <w:rPr>
                <w:rFonts w:hint="eastAsia" w:ascii="楷体" w:hAnsi="楷体" w:eastAsia="楷体" w:cs="楷体"/>
                <w:sz w:val="18"/>
                <w:szCs w:val="18"/>
              </w:rPr>
              <w:t>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张晓雅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152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147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8"/>
                <w:szCs w:val="18"/>
                <w:lang w:bidi="ar"/>
              </w:rPr>
              <w:t>96.71</w:t>
            </w:r>
            <w:r>
              <w:rPr>
                <w:rFonts w:hint="eastAsia" w:ascii="楷体" w:hAnsi="楷体" w:eastAsia="楷体" w:cs="楷体"/>
                <w:sz w:val="18"/>
                <w:szCs w:val="18"/>
              </w:rPr>
              <w:t>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高璇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243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235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8"/>
                <w:szCs w:val="18"/>
                <w:lang w:bidi="ar"/>
              </w:rPr>
              <w:t>96.71</w:t>
            </w:r>
            <w:r>
              <w:rPr>
                <w:rFonts w:hint="eastAsia" w:ascii="楷体" w:hAnsi="楷体" w:eastAsia="楷体" w:cs="楷体"/>
                <w:sz w:val="18"/>
                <w:szCs w:val="18"/>
              </w:rPr>
              <w:t>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 w:val="18"/>
                <w:szCs w:val="18"/>
              </w:rPr>
              <w:t>单位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 w:val="18"/>
                <w:szCs w:val="18"/>
              </w:rPr>
              <w:t>辅导员</w:t>
            </w:r>
          </w:p>
        </w:tc>
        <w:tc>
          <w:tcPr>
            <w:tcW w:w="144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 w:val="18"/>
                <w:szCs w:val="18"/>
              </w:rPr>
              <w:t>应测人数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 w:val="18"/>
                <w:szCs w:val="18"/>
              </w:rPr>
              <w:t>实测人数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楷体" w:hAnsi="楷体" w:eastAsia="楷体" w:cs="楷体"/>
                <w:b/>
                <w:sz w:val="18"/>
                <w:szCs w:val="18"/>
              </w:rPr>
              <w:t>实测率（%）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 w:val="18"/>
                <w:szCs w:val="18"/>
              </w:rPr>
              <w:t>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机电学院95.78%</w:t>
            </w:r>
          </w:p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（表扬）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温雪婕</w:t>
            </w:r>
          </w:p>
        </w:tc>
        <w:tc>
          <w:tcPr>
            <w:tcW w:w="144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255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237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8"/>
                <w:szCs w:val="18"/>
                <w:lang w:bidi="ar"/>
              </w:rPr>
              <w:t>92.94</w:t>
            </w:r>
            <w:r>
              <w:rPr>
                <w:rFonts w:hint="eastAsia" w:ascii="楷体" w:hAnsi="楷体" w:eastAsia="楷体" w:cs="楷体"/>
                <w:sz w:val="18"/>
                <w:szCs w:val="18"/>
              </w:rPr>
              <w:t>%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王楠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194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184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8"/>
                <w:szCs w:val="18"/>
                <w:lang w:bidi="ar"/>
              </w:rPr>
              <w:t>94.85</w:t>
            </w:r>
            <w:r>
              <w:rPr>
                <w:rFonts w:hint="eastAsia" w:ascii="楷体" w:hAnsi="楷体" w:eastAsia="楷体" w:cs="楷体"/>
                <w:sz w:val="18"/>
                <w:szCs w:val="18"/>
              </w:rPr>
              <w:t>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黄金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150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150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hint="eastAsia" w:ascii="楷体" w:hAnsi="楷体" w:eastAsia="楷体" w:cs="楷体"/>
                <w:sz w:val="18"/>
                <w:szCs w:val="18"/>
              </w:rPr>
              <w:t>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鲁姝颖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143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134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8"/>
                <w:szCs w:val="18"/>
                <w:lang w:bidi="ar"/>
              </w:rPr>
              <w:t>93.71</w:t>
            </w:r>
            <w:r>
              <w:rPr>
                <w:rFonts w:hint="eastAsia" w:ascii="楷体" w:hAnsi="楷体" w:eastAsia="楷体" w:cs="楷体"/>
                <w:sz w:val="18"/>
                <w:szCs w:val="18"/>
              </w:rPr>
              <w:t>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土木学院</w:t>
            </w:r>
          </w:p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90.40%</w:t>
            </w:r>
          </w:p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（-）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万艳秋</w:t>
            </w:r>
          </w:p>
        </w:tc>
        <w:tc>
          <w:tcPr>
            <w:tcW w:w="144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263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212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80.61%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361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安娜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190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174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91.58%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361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张入元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239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226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94.56%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361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王新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186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174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93.55%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361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周清梅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160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100%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361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高菁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208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157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75.48%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361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陈敏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181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175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96.69%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4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361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曹璞</w:t>
            </w:r>
          </w:p>
        </w:tc>
        <w:tc>
          <w:tcPr>
            <w:tcW w:w="1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Cs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229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95.42%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楷体" w:hAnsi="楷体" w:eastAsia="楷体" w:cs="楷体"/>
                <w:b/>
                <w:bCs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18"/>
                <w:szCs w:val="18"/>
              </w:rPr>
              <w:t>表扬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86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pStyle w:val="11"/>
              <w:tabs>
                <w:tab w:val="left" w:pos="2805"/>
              </w:tabs>
              <w:spacing w:line="0" w:lineRule="atLeast"/>
              <w:ind w:firstLine="0" w:firstLineChars="0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bCs/>
                <w:sz w:val="18"/>
                <w:szCs w:val="18"/>
              </w:rPr>
              <w:t>学院学生平均实测率</w:t>
            </w:r>
          </w:p>
        </w:tc>
        <w:tc>
          <w:tcPr>
            <w:tcW w:w="1445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b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 w:val="18"/>
                <w:szCs w:val="18"/>
              </w:rPr>
              <w:t>8486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b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 w:val="18"/>
                <w:szCs w:val="18"/>
              </w:rPr>
              <w:t>8212</w:t>
            </w:r>
          </w:p>
        </w:tc>
        <w:tc>
          <w:tcPr>
            <w:tcW w:w="2264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楷体" w:hAnsi="楷体" w:eastAsia="楷体" w:cs="楷体"/>
                <w:b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 w:val="18"/>
                <w:szCs w:val="18"/>
              </w:rPr>
              <w:t>93.38%</w:t>
            </w:r>
          </w:p>
        </w:tc>
      </w:tr>
    </w:tbl>
    <w:p>
      <w:pPr>
        <w:pStyle w:val="11"/>
        <w:tabs>
          <w:tab w:val="left" w:pos="2805"/>
        </w:tabs>
        <w:ind w:firstLine="402"/>
        <w:rPr>
          <w:rFonts w:ascii="仿宋" w:hAnsi="仿宋" w:eastAsia="仿宋" w:cs="仿宋"/>
          <w:b/>
          <w:bCs/>
          <w:sz w:val="20"/>
          <w:szCs w:val="20"/>
        </w:rPr>
      </w:pPr>
      <w:r>
        <w:rPr>
          <w:rFonts w:hint="eastAsia" w:ascii="仿宋" w:hAnsi="仿宋" w:eastAsia="仿宋" w:cs="仿宋"/>
          <w:b/>
          <w:bCs/>
          <w:sz w:val="20"/>
          <w:szCs w:val="20"/>
        </w:rPr>
        <w:t>注：对于实测率未达到70%的辅导员通报批评；对于测评率超过90%的辅导员通报表扬。</w:t>
      </w:r>
    </w:p>
    <w:p>
      <w:pPr>
        <w:pStyle w:val="11"/>
        <w:tabs>
          <w:tab w:val="left" w:pos="2805"/>
        </w:tabs>
        <w:ind w:firstLine="402"/>
        <w:rPr>
          <w:rFonts w:ascii="仿宋" w:hAnsi="仿宋" w:eastAsia="仿宋" w:cs="仿宋"/>
          <w:b/>
          <w:bCs/>
          <w:sz w:val="20"/>
          <w:szCs w:val="20"/>
        </w:rPr>
      </w:pPr>
      <w:r>
        <w:rPr>
          <w:rFonts w:hint="eastAsia" w:ascii="仿宋" w:hAnsi="仿宋" w:eastAsia="仿宋" w:cs="仿宋"/>
          <w:b/>
          <w:bCs/>
          <w:sz w:val="20"/>
          <w:szCs w:val="20"/>
        </w:rPr>
        <w:t>对于实测率低于70%的二级学院通报批评；对于实测率高于学院平均值的二级学院通报表扬。</w:t>
      </w:r>
    </w:p>
    <w:p>
      <w:pPr>
        <w:pStyle w:val="11"/>
        <w:tabs>
          <w:tab w:val="left" w:pos="2805"/>
        </w:tabs>
        <w:spacing w:before="156" w:beforeLines="50"/>
        <w:ind w:firstLine="482"/>
        <w:rPr>
          <w:rFonts w:ascii="黑体" w:hAnsi="黑体" w:eastAsia="黑体"/>
          <w:b/>
          <w:bCs/>
          <w:sz w:val="24"/>
        </w:rPr>
      </w:pPr>
      <w:r>
        <w:rPr>
          <w:rFonts w:hint="eastAsia" w:ascii="黑体" w:hAnsi="黑体" w:eastAsia="黑体"/>
          <w:b/>
          <w:bCs/>
          <w:sz w:val="24"/>
        </w:rPr>
        <w:t>三、第十一届大学生宿舍文化节先进集体、先进宿舍和先进个人表彰名单</w:t>
      </w:r>
    </w:p>
    <w:p>
      <w:pPr>
        <w:spacing w:line="500" w:lineRule="exact"/>
        <w:ind w:firstLine="480" w:firstLineChars="200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本届宿舍文化节设有“公寓之星”评选大赛、时政暨宿舍安全知识竞赛、“创意空间”宿舍名称设计评比大赛等多项活动内容。经自愿报名、综合测评、网络投票、领导小组评议，评选出优秀组织奖2个、“公寓之星”评选大赛奖23名、时政暨宿舍安全知识竞赛奖20名、“创意空间”宿舍名称设计评比大赛奖20个。 获奖名单如下：</w:t>
      </w:r>
    </w:p>
    <w:p>
      <w:pPr>
        <w:spacing w:line="460" w:lineRule="exact"/>
        <w:rPr>
          <w:rFonts w:ascii="楷体" w:hAnsi="楷体" w:eastAsia="楷体" w:cs="宋体"/>
          <w:b/>
          <w:bCs/>
          <w:sz w:val="24"/>
          <w:szCs w:val="24"/>
        </w:rPr>
      </w:pPr>
      <w:r>
        <w:rPr>
          <w:rFonts w:hint="eastAsia" w:ascii="楷体" w:hAnsi="楷体" w:eastAsia="楷体" w:cs="宋体"/>
          <w:b/>
          <w:bCs/>
          <w:sz w:val="24"/>
          <w:szCs w:val="24"/>
        </w:rPr>
        <w:t>优秀组织奖：</w:t>
      </w:r>
    </w:p>
    <w:p>
      <w:pPr>
        <w:spacing w:line="460" w:lineRule="exact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 xml:space="preserve">经济与贸易学院   机电工程学院   </w:t>
      </w:r>
    </w:p>
    <w:p>
      <w:pPr>
        <w:spacing w:line="460" w:lineRule="exact"/>
        <w:rPr>
          <w:rFonts w:ascii="楷体" w:hAnsi="楷体" w:eastAsia="楷体" w:cs="宋体"/>
          <w:b/>
          <w:bCs/>
          <w:sz w:val="24"/>
          <w:szCs w:val="24"/>
        </w:rPr>
      </w:pPr>
      <w:r>
        <w:rPr>
          <w:rFonts w:hint="eastAsia" w:ascii="楷体" w:hAnsi="楷体" w:eastAsia="楷体" w:cs="宋体"/>
          <w:b/>
          <w:bCs/>
          <w:sz w:val="24"/>
          <w:szCs w:val="24"/>
        </w:rPr>
        <w:t>“公寓之星”：</w:t>
      </w:r>
    </w:p>
    <w:p>
      <w:pPr>
        <w:spacing w:line="500" w:lineRule="exact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一等奖：李羿筱  许迎峰</w:t>
      </w:r>
    </w:p>
    <w:p>
      <w:pPr>
        <w:spacing w:line="500" w:lineRule="exact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二等奖：陈莹莹  文  佳  肖  宁  王  婷  杨  阳  强  艳</w:t>
      </w:r>
    </w:p>
    <w:p>
      <w:pPr>
        <w:spacing w:line="500" w:lineRule="exact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三等奖：王嘉悦  王珂珂  支  卉  李  雪  舒  静  张  涵  张  帆  房津田</w:t>
      </w:r>
    </w:p>
    <w:p>
      <w:pPr>
        <w:spacing w:line="500" w:lineRule="exact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优秀奖：赵志昌  张  福  刘  焕  王一波  轩士贤  彭诗圳  李旭彤</w:t>
      </w:r>
    </w:p>
    <w:p>
      <w:pPr>
        <w:spacing w:line="460" w:lineRule="exact"/>
        <w:rPr>
          <w:rFonts w:ascii="楷体" w:hAnsi="楷体" w:eastAsia="楷体" w:cs="宋体"/>
          <w:b/>
          <w:bCs/>
          <w:sz w:val="24"/>
          <w:szCs w:val="24"/>
        </w:rPr>
      </w:pPr>
      <w:r>
        <w:rPr>
          <w:rFonts w:hint="eastAsia" w:ascii="楷体" w:hAnsi="楷体" w:eastAsia="楷体" w:cs="宋体"/>
          <w:b/>
          <w:bCs/>
          <w:sz w:val="24"/>
          <w:szCs w:val="24"/>
        </w:rPr>
        <w:t>时政</w:t>
      </w:r>
      <w:r>
        <w:rPr>
          <w:rFonts w:ascii="楷体" w:hAnsi="楷体" w:eastAsia="楷体" w:cs="宋体"/>
          <w:b/>
          <w:bCs/>
          <w:sz w:val="24"/>
          <w:szCs w:val="24"/>
        </w:rPr>
        <w:t>知识暨宿舍安全知识</w:t>
      </w:r>
      <w:r>
        <w:rPr>
          <w:rFonts w:hint="eastAsia" w:ascii="楷体" w:hAnsi="楷体" w:eastAsia="楷体" w:cs="宋体"/>
          <w:b/>
          <w:bCs/>
          <w:sz w:val="24"/>
          <w:szCs w:val="24"/>
        </w:rPr>
        <w:t>竞赛：</w:t>
      </w:r>
    </w:p>
    <w:p>
      <w:pPr>
        <w:spacing w:line="460" w:lineRule="exact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 xml:space="preserve">一等奖：程浩原  高  靖  王  磊  焦寅杰  李锦锦 </w:t>
      </w:r>
    </w:p>
    <w:p>
      <w:pPr>
        <w:spacing w:line="460" w:lineRule="exact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 xml:space="preserve">二等奖：种慧敏  谢雨芯  苟九瑶  胡文静  马晓杰   程  清  许佳仪  </w:t>
      </w:r>
    </w:p>
    <w:p>
      <w:pPr>
        <w:spacing w:line="460" w:lineRule="exact"/>
        <w:ind w:firstLine="960" w:firstLineChars="400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吴</w:t>
      </w:r>
      <w:r>
        <w:rPr>
          <w:rFonts w:ascii="宋体" w:hAnsi="宋体" w:cs="宋体"/>
          <w:bCs/>
          <w:sz w:val="24"/>
          <w:szCs w:val="24"/>
        </w:rPr>
        <w:t>翊铖</w:t>
      </w:r>
      <w:r>
        <w:rPr>
          <w:rFonts w:hint="eastAsia" w:ascii="宋体" w:hAnsi="宋体" w:cs="宋体"/>
          <w:bCs/>
          <w:sz w:val="24"/>
          <w:szCs w:val="24"/>
        </w:rPr>
        <w:t xml:space="preserve">  张丽媛  侯嘉欣  荆彬鑫  樊瑾芮  冯自强   王  婷</w:t>
      </w:r>
    </w:p>
    <w:p>
      <w:pPr>
        <w:spacing w:line="460" w:lineRule="exact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 xml:space="preserve">        许可雅  </w:t>
      </w:r>
    </w:p>
    <w:p>
      <w:pPr>
        <w:spacing w:line="460" w:lineRule="exact"/>
        <w:rPr>
          <w:rFonts w:ascii="楷体" w:hAnsi="楷体" w:eastAsia="楷体" w:cs="宋体"/>
          <w:b/>
          <w:bCs/>
          <w:sz w:val="24"/>
          <w:szCs w:val="24"/>
        </w:rPr>
      </w:pPr>
      <w:r>
        <w:rPr>
          <w:rFonts w:hint="eastAsia" w:ascii="楷体" w:hAnsi="楷体" w:eastAsia="楷体" w:cs="宋体"/>
          <w:b/>
          <w:bCs/>
          <w:sz w:val="24"/>
          <w:szCs w:val="24"/>
        </w:rPr>
        <w:t xml:space="preserve"> “创意空间”宿舍名称设计奖：</w:t>
      </w:r>
    </w:p>
    <w:p>
      <w:pPr>
        <w:spacing w:line="460" w:lineRule="exact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一等奖：G14-241  G3-542  G14-831  G11-211</w:t>
      </w:r>
    </w:p>
    <w:p>
      <w:pPr>
        <w:spacing w:line="460" w:lineRule="exact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二等奖：</w:t>
      </w:r>
      <w:r>
        <w:rPr>
          <w:rFonts w:ascii="宋体" w:hAnsi="宋体" w:cs="宋体"/>
          <w:bCs/>
          <w:sz w:val="24"/>
          <w:szCs w:val="24"/>
        </w:rPr>
        <w:t>G14-602</w:t>
      </w:r>
      <w:r>
        <w:rPr>
          <w:rFonts w:hint="eastAsia" w:ascii="宋体" w:hAnsi="宋体" w:cs="宋体"/>
          <w:bCs/>
          <w:sz w:val="24"/>
          <w:szCs w:val="24"/>
        </w:rPr>
        <w:t xml:space="preserve">  G3-541  </w:t>
      </w:r>
      <w:r>
        <w:rPr>
          <w:rFonts w:ascii="宋体" w:hAnsi="宋体" w:cs="宋体"/>
          <w:bCs/>
          <w:sz w:val="24"/>
          <w:szCs w:val="24"/>
        </w:rPr>
        <w:t>G11-213</w:t>
      </w:r>
      <w:r>
        <w:rPr>
          <w:rFonts w:hint="eastAsia" w:ascii="宋体" w:hAnsi="宋体" w:cs="宋体"/>
          <w:bCs/>
          <w:sz w:val="24"/>
          <w:szCs w:val="24"/>
        </w:rPr>
        <w:t xml:space="preserve">  </w:t>
      </w:r>
      <w:r>
        <w:rPr>
          <w:rFonts w:ascii="宋体" w:hAnsi="宋体" w:cs="宋体"/>
          <w:bCs/>
          <w:sz w:val="24"/>
          <w:szCs w:val="24"/>
        </w:rPr>
        <w:t>G14-308</w:t>
      </w:r>
      <w:r>
        <w:rPr>
          <w:rFonts w:hint="eastAsia" w:ascii="宋体" w:hAnsi="宋体" w:cs="宋体"/>
          <w:bCs/>
          <w:sz w:val="24"/>
          <w:szCs w:val="24"/>
        </w:rPr>
        <w:t xml:space="preserve">  </w:t>
      </w:r>
      <w:r>
        <w:rPr>
          <w:rFonts w:ascii="宋体" w:hAnsi="宋体" w:cs="宋体"/>
          <w:bCs/>
          <w:sz w:val="24"/>
          <w:szCs w:val="24"/>
        </w:rPr>
        <w:t>G1-261</w:t>
      </w:r>
      <w:r>
        <w:rPr>
          <w:rFonts w:hint="eastAsia" w:ascii="宋体" w:hAnsi="宋体" w:cs="宋体"/>
          <w:bCs/>
          <w:sz w:val="24"/>
          <w:szCs w:val="24"/>
        </w:rPr>
        <w:t xml:space="preserve">  </w:t>
      </w:r>
      <w:r>
        <w:rPr>
          <w:rFonts w:ascii="宋体" w:hAnsi="宋体" w:cs="宋体"/>
          <w:bCs/>
          <w:sz w:val="24"/>
          <w:szCs w:val="24"/>
        </w:rPr>
        <w:t>G11-404</w:t>
      </w:r>
      <w:r>
        <w:rPr>
          <w:rFonts w:hint="eastAsia" w:ascii="宋体" w:hAnsi="宋体" w:cs="宋体"/>
          <w:bCs/>
          <w:sz w:val="24"/>
          <w:szCs w:val="24"/>
        </w:rPr>
        <w:t xml:space="preserve">  </w:t>
      </w:r>
      <w:r>
        <w:rPr>
          <w:rFonts w:ascii="宋体" w:hAnsi="宋体" w:cs="宋体"/>
          <w:bCs/>
          <w:sz w:val="24"/>
          <w:szCs w:val="24"/>
        </w:rPr>
        <w:t>G3-332</w:t>
      </w:r>
      <w:r>
        <w:rPr>
          <w:rFonts w:hint="eastAsia" w:ascii="宋体" w:hAnsi="宋体" w:cs="宋体"/>
          <w:bCs/>
          <w:sz w:val="24"/>
          <w:szCs w:val="24"/>
        </w:rPr>
        <w:t xml:space="preserve"> </w:t>
      </w:r>
    </w:p>
    <w:p>
      <w:pPr>
        <w:spacing w:line="460" w:lineRule="exact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三等奖：</w:t>
      </w:r>
      <w:r>
        <w:rPr>
          <w:rFonts w:ascii="宋体" w:hAnsi="宋体" w:cs="宋体"/>
          <w:bCs/>
          <w:sz w:val="24"/>
          <w:szCs w:val="24"/>
        </w:rPr>
        <w:t>G11-114</w:t>
      </w:r>
      <w:r>
        <w:rPr>
          <w:rFonts w:hint="eastAsia" w:ascii="宋体" w:hAnsi="宋体" w:cs="宋体"/>
          <w:bCs/>
          <w:sz w:val="24"/>
          <w:szCs w:val="24"/>
        </w:rPr>
        <w:t xml:space="preserve">  </w:t>
      </w:r>
      <w:r>
        <w:rPr>
          <w:rFonts w:ascii="宋体" w:hAnsi="宋体" w:cs="宋体"/>
          <w:bCs/>
          <w:sz w:val="24"/>
          <w:szCs w:val="24"/>
        </w:rPr>
        <w:t>G3-342</w:t>
      </w:r>
      <w:r>
        <w:rPr>
          <w:rFonts w:hint="eastAsia" w:ascii="宋体" w:hAnsi="宋体" w:cs="宋体"/>
          <w:bCs/>
          <w:sz w:val="24"/>
          <w:szCs w:val="24"/>
        </w:rPr>
        <w:t xml:space="preserve">  </w:t>
      </w:r>
      <w:r>
        <w:rPr>
          <w:rFonts w:ascii="宋体" w:hAnsi="宋体" w:cs="宋体"/>
          <w:bCs/>
          <w:sz w:val="24"/>
          <w:szCs w:val="24"/>
        </w:rPr>
        <w:t>G11-417</w:t>
      </w:r>
      <w:r>
        <w:rPr>
          <w:rFonts w:hint="eastAsia" w:ascii="宋体" w:hAnsi="宋体" w:cs="宋体"/>
          <w:bCs/>
          <w:sz w:val="24"/>
          <w:szCs w:val="24"/>
        </w:rPr>
        <w:t xml:space="preserve">  </w:t>
      </w:r>
      <w:r>
        <w:rPr>
          <w:rFonts w:ascii="宋体" w:hAnsi="宋体" w:cs="宋体"/>
          <w:bCs/>
          <w:sz w:val="24"/>
          <w:szCs w:val="24"/>
        </w:rPr>
        <w:t>G11-415</w:t>
      </w:r>
      <w:r>
        <w:rPr>
          <w:rFonts w:hint="eastAsia" w:ascii="宋体" w:hAnsi="宋体" w:cs="宋体"/>
          <w:bCs/>
          <w:sz w:val="24"/>
          <w:szCs w:val="24"/>
        </w:rPr>
        <w:t xml:space="preserve">  </w:t>
      </w:r>
      <w:r>
        <w:rPr>
          <w:rFonts w:ascii="宋体" w:hAnsi="宋体" w:cs="宋体"/>
          <w:bCs/>
          <w:sz w:val="24"/>
          <w:szCs w:val="24"/>
        </w:rPr>
        <w:t>G1-262</w:t>
      </w:r>
      <w:r>
        <w:rPr>
          <w:rFonts w:hint="eastAsia" w:ascii="宋体" w:hAnsi="宋体" w:cs="宋体"/>
          <w:bCs/>
          <w:sz w:val="24"/>
          <w:szCs w:val="24"/>
        </w:rPr>
        <w:t xml:space="preserve">  </w:t>
      </w:r>
      <w:r>
        <w:rPr>
          <w:rFonts w:ascii="宋体" w:hAnsi="宋体" w:cs="宋体"/>
          <w:bCs/>
          <w:sz w:val="24"/>
          <w:szCs w:val="24"/>
        </w:rPr>
        <w:t xml:space="preserve">G11-502 </w:t>
      </w:r>
      <w:r>
        <w:rPr>
          <w:rFonts w:hint="eastAsia" w:ascii="宋体" w:hAnsi="宋体" w:cs="宋体"/>
          <w:bCs/>
          <w:sz w:val="24"/>
          <w:szCs w:val="24"/>
        </w:rPr>
        <w:t xml:space="preserve"> </w:t>
      </w:r>
      <w:r>
        <w:rPr>
          <w:rFonts w:ascii="宋体" w:hAnsi="宋体" w:cs="宋体"/>
          <w:bCs/>
          <w:sz w:val="24"/>
          <w:szCs w:val="24"/>
        </w:rPr>
        <w:t xml:space="preserve">G4-151  </w:t>
      </w:r>
      <w:r>
        <w:rPr>
          <w:rFonts w:hint="eastAsia" w:ascii="宋体" w:hAnsi="宋体" w:cs="宋体"/>
          <w:bCs/>
          <w:sz w:val="24"/>
          <w:szCs w:val="24"/>
        </w:rPr>
        <w:t xml:space="preserve"> </w:t>
      </w:r>
    </w:p>
    <w:p>
      <w:pPr>
        <w:spacing w:line="460" w:lineRule="exact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 xml:space="preserve">        </w:t>
      </w:r>
      <w:r>
        <w:rPr>
          <w:rFonts w:ascii="宋体" w:hAnsi="宋体" w:cs="宋体"/>
          <w:bCs/>
          <w:sz w:val="24"/>
          <w:szCs w:val="24"/>
        </w:rPr>
        <w:t xml:space="preserve">G10-352  G11-225   </w:t>
      </w:r>
    </w:p>
    <w:p>
      <w:pPr>
        <w:pStyle w:val="11"/>
        <w:tabs>
          <w:tab w:val="left" w:pos="2805"/>
        </w:tabs>
        <w:spacing w:before="156" w:beforeLines="50"/>
        <w:ind w:firstLine="482"/>
        <w:rPr>
          <w:rFonts w:ascii="黑体" w:hAnsi="黑体" w:eastAsia="黑体"/>
          <w:b/>
          <w:bCs/>
          <w:sz w:val="24"/>
        </w:rPr>
      </w:pPr>
      <w:r>
        <w:rPr>
          <w:rFonts w:hint="eastAsia" w:ascii="黑体" w:hAnsi="黑体" w:eastAsia="黑体"/>
          <w:b/>
          <w:bCs/>
          <w:sz w:val="24"/>
        </w:rPr>
        <w:t>四、2019年度宿舍综合治理先进集体及先进个人评选工作圆满完成</w:t>
      </w:r>
    </w:p>
    <w:p>
      <w:pPr>
        <w:spacing w:line="500" w:lineRule="exact"/>
        <w:ind w:firstLine="480" w:firstLineChars="200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根据对2019年在宿舍突击检查、专项检查等工作中表现突出的优秀宿舍统计排名，评选出“2019年度宿舍综合治理”先进集体2个、先进个人5名，具体名单见下表：</w:t>
      </w:r>
    </w:p>
    <w:tbl>
      <w:tblPr>
        <w:tblStyle w:val="7"/>
        <w:tblW w:w="0" w:type="auto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3067"/>
        <w:gridCol w:w="18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26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先进集体</w:t>
            </w:r>
          </w:p>
        </w:tc>
        <w:tc>
          <w:tcPr>
            <w:tcW w:w="4961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经济与贸易学院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26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</w:p>
        </w:tc>
        <w:tc>
          <w:tcPr>
            <w:tcW w:w="4961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管理工程学院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26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先进个人</w:t>
            </w:r>
          </w:p>
        </w:tc>
        <w:tc>
          <w:tcPr>
            <w:tcW w:w="3067" w:type="dxa"/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管理工程学院</w:t>
            </w:r>
          </w:p>
        </w:tc>
        <w:tc>
          <w:tcPr>
            <w:tcW w:w="1894" w:type="dxa"/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琚  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26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</w:p>
        </w:tc>
        <w:tc>
          <w:tcPr>
            <w:tcW w:w="3067" w:type="dxa"/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经济与贸易学院</w:t>
            </w:r>
          </w:p>
        </w:tc>
        <w:tc>
          <w:tcPr>
            <w:tcW w:w="1894" w:type="dxa"/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燕丹玲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26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</w:p>
        </w:tc>
        <w:tc>
          <w:tcPr>
            <w:tcW w:w="3067" w:type="dxa"/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经济与贸易学院</w:t>
            </w:r>
          </w:p>
        </w:tc>
        <w:tc>
          <w:tcPr>
            <w:tcW w:w="1894" w:type="dxa"/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张  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26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</w:p>
        </w:tc>
        <w:tc>
          <w:tcPr>
            <w:tcW w:w="3067" w:type="dxa"/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经济与贸易学院</w:t>
            </w:r>
          </w:p>
        </w:tc>
        <w:tc>
          <w:tcPr>
            <w:tcW w:w="1894" w:type="dxa"/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纪效英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126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</w:p>
        </w:tc>
        <w:tc>
          <w:tcPr>
            <w:tcW w:w="3067" w:type="dxa"/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机电工程学院</w:t>
            </w:r>
          </w:p>
        </w:tc>
        <w:tc>
          <w:tcPr>
            <w:tcW w:w="1894" w:type="dxa"/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王震英</w:t>
            </w:r>
          </w:p>
        </w:tc>
      </w:tr>
    </w:tbl>
    <w:p>
      <w:pPr>
        <w:spacing w:line="0" w:lineRule="atLeast"/>
        <w:jc w:val="center"/>
        <w:rPr>
          <w:rFonts w:ascii="楷体" w:hAnsi="楷体" w:eastAsia="楷体" w:cs="楷体"/>
          <w:sz w:val="18"/>
          <w:szCs w:val="18"/>
        </w:rPr>
      </w:pPr>
    </w:p>
    <w:p>
      <w:pPr>
        <w:spacing w:before="156" w:beforeLines="50"/>
        <w:ind w:firstLine="482" w:firstLineChars="200"/>
        <w:rPr>
          <w:rFonts w:ascii="黑体" w:hAnsi="黑体" w:eastAsia="黑体"/>
          <w:b/>
          <w:bCs/>
          <w:sz w:val="24"/>
        </w:rPr>
      </w:pPr>
      <w:r>
        <w:rPr>
          <w:rFonts w:hint="eastAsia" w:ascii="黑体" w:hAnsi="黑体" w:eastAsia="黑体"/>
          <w:b/>
          <w:bCs/>
          <w:sz w:val="24"/>
        </w:rPr>
        <w:t>五、第五届“阳光护航”心理育人宣传季活动圆满完成</w:t>
      </w:r>
    </w:p>
    <w:p>
      <w:pPr>
        <w:spacing w:before="156" w:beforeLines="50" w:line="500" w:lineRule="exact"/>
        <w:ind w:firstLine="480" w:firstLineChars="200"/>
        <w:rPr>
          <w:rFonts w:ascii="宋体" w:hAnsi="宋体" w:cs="宋体"/>
          <w:bCs/>
          <w:sz w:val="24"/>
          <w:szCs w:val="24"/>
        </w:rPr>
      </w:pPr>
      <w:r>
        <w:rPr>
          <w:rFonts w:ascii="宋体" w:hAnsi="宋体" w:cs="宋体"/>
          <w:bCs/>
          <w:sz w:val="24"/>
          <w:szCs w:val="24"/>
        </w:rPr>
        <w:t>第五届“阳光护航”心理育人宣传季系列活动于3月份</w:t>
      </w:r>
      <w:r>
        <w:rPr>
          <w:rFonts w:hint="eastAsia" w:ascii="宋体" w:hAnsi="宋体" w:cs="宋体"/>
          <w:bCs/>
          <w:sz w:val="24"/>
          <w:szCs w:val="24"/>
        </w:rPr>
        <w:t>正式开始</w:t>
      </w:r>
      <w:r>
        <w:rPr>
          <w:rFonts w:ascii="宋体" w:hAnsi="宋体" w:cs="宋体"/>
          <w:bCs/>
          <w:sz w:val="24"/>
          <w:szCs w:val="24"/>
        </w:rPr>
        <w:t>。本届宣传季组织开展了疫情防控下的心理育人系列活动。通过“同舟共济 用心防疫”网络心理健康主题活动、“心相遇 爱同行——心理健康教育伴我成长”主题征文活动、线上团体心理辅导等活动普及了心理健康知识，培养了同学们理性平和、敬畏生命的健康心态。各项活动经自愿报名，二级学院推荐，领导小组综合测评，评选出第五届宣传季心理征文活动一等奖1名、二等奖2名、三等奖3名、优秀奖5名；“同舟共济 用心防疫”网络心理主题班会一等奖1名、二等奖2名、三等奖4名；第五届心理育人宣传季“十佳心理委员”，以及心理育人先进个人1名</w:t>
      </w:r>
      <w:r>
        <w:rPr>
          <w:rFonts w:hint="eastAsia" w:ascii="宋体" w:hAnsi="宋体" w:cs="宋体"/>
          <w:bCs/>
          <w:sz w:val="24"/>
          <w:szCs w:val="24"/>
        </w:rPr>
        <w:t>、</w:t>
      </w:r>
      <w:r>
        <w:rPr>
          <w:rFonts w:ascii="宋体" w:hAnsi="宋体" w:cs="宋体"/>
          <w:bCs/>
          <w:sz w:val="24"/>
          <w:szCs w:val="24"/>
        </w:rPr>
        <w:t>先进集体2个。</w:t>
      </w:r>
      <w:r>
        <w:rPr>
          <w:rFonts w:hint="eastAsia" w:ascii="宋体" w:hAnsi="宋体" w:cs="宋体"/>
          <w:bCs/>
          <w:sz w:val="24"/>
          <w:szCs w:val="24"/>
        </w:rPr>
        <w:t>具体名单见下表。</w:t>
      </w:r>
    </w:p>
    <w:p>
      <w:pPr>
        <w:tabs>
          <w:tab w:val="left" w:pos="2805"/>
        </w:tabs>
        <w:spacing w:line="440" w:lineRule="exact"/>
        <w:jc w:val="center"/>
        <w:rPr>
          <w:rFonts w:ascii="仿宋" w:hAnsi="仿宋" w:eastAsia="仿宋" w:cs="Times New Roman"/>
          <w:b/>
          <w:bCs/>
          <w:sz w:val="22"/>
        </w:rPr>
      </w:pPr>
      <w:r>
        <w:rPr>
          <w:rFonts w:hint="eastAsia" w:ascii="仿宋" w:hAnsi="仿宋" w:eastAsia="仿宋" w:cs="Times New Roman"/>
          <w:b/>
          <w:bCs/>
          <w:sz w:val="22"/>
        </w:rPr>
        <w:t>心理育人先进集体及个人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49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2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先进集体</w:t>
            </w:r>
          </w:p>
        </w:tc>
        <w:tc>
          <w:tcPr>
            <w:tcW w:w="49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经济与贸易学院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26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</w:p>
        </w:tc>
        <w:tc>
          <w:tcPr>
            <w:tcW w:w="49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艺术学院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先进个人</w:t>
            </w:r>
          </w:p>
        </w:tc>
        <w:tc>
          <w:tcPr>
            <w:tcW w:w="496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宋姝婧</w:t>
            </w:r>
          </w:p>
        </w:tc>
      </w:tr>
    </w:tbl>
    <w:tbl>
      <w:tblPr>
        <w:tblStyle w:val="6"/>
        <w:tblpPr w:leftFromText="181" w:rightFromText="181" w:vertAnchor="text" w:horzAnchor="margin" w:tblpXSpec="center" w:tblpY="480"/>
        <w:tblOverlap w:val="never"/>
        <w:tblW w:w="9923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693"/>
        <w:gridCol w:w="1701"/>
        <w:gridCol w:w="1701"/>
        <w:gridCol w:w="1701"/>
        <w:gridCol w:w="141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</w:trPr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Cs w:val="18"/>
              </w:rPr>
              <w:t>序号</w:t>
            </w:r>
          </w:p>
        </w:tc>
        <w:tc>
          <w:tcPr>
            <w:tcW w:w="2693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Cs w:val="18"/>
              </w:rPr>
              <w:t>文章标题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Cs w:val="18"/>
              </w:rPr>
              <w:t>作者姓名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Cs w:val="18"/>
              </w:rPr>
              <w:t>二级学院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Cs w:val="18"/>
              </w:rPr>
              <w:t>专业班级</w:t>
            </w:r>
          </w:p>
        </w:tc>
        <w:tc>
          <w:tcPr>
            <w:tcW w:w="1418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Cs w:val="18"/>
              </w:rPr>
              <w:t>获奖等级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1</w:t>
            </w:r>
          </w:p>
        </w:tc>
        <w:tc>
          <w:tcPr>
            <w:tcW w:w="2693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《我好喜欢现在的自己》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李雯汝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管理学院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英语1902</w:t>
            </w:r>
          </w:p>
        </w:tc>
        <w:tc>
          <w:tcPr>
            <w:tcW w:w="1418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一等奖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2</w:t>
            </w:r>
          </w:p>
        </w:tc>
        <w:tc>
          <w:tcPr>
            <w:tcW w:w="269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《心理健康永驻心弦》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王  妍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经贸学院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汉文1902</w:t>
            </w:r>
          </w:p>
        </w:tc>
        <w:tc>
          <w:tcPr>
            <w:tcW w:w="141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二等奖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709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3</w:t>
            </w: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《开启者》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任嘉敏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经贸学院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会计1803</w:t>
            </w: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二等奖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4</w:t>
            </w:r>
          </w:p>
        </w:tc>
        <w:tc>
          <w:tcPr>
            <w:tcW w:w="269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《阴霾散去，阳光重现》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张可意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经贸学院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汉文1901</w:t>
            </w:r>
          </w:p>
        </w:tc>
        <w:tc>
          <w:tcPr>
            <w:tcW w:w="141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三等奖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70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5</w:t>
            </w: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《青春期的小小释怀》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白天宇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土木学院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材料1601</w:t>
            </w: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三等奖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709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6</w:t>
            </w: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《心长大，新成长》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赵纯玮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经贸学院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汉文1802</w:t>
            </w: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三等奖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7</w:t>
            </w:r>
          </w:p>
        </w:tc>
        <w:tc>
          <w:tcPr>
            <w:tcW w:w="269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《极目而望，仍旧明朗》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王  洁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机电学院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电气1901</w:t>
            </w:r>
          </w:p>
        </w:tc>
        <w:tc>
          <w:tcPr>
            <w:tcW w:w="141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优秀奖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70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8</w:t>
            </w: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《青春永不掉队》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梁明波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机电学院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机械类1901</w:t>
            </w: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优秀奖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70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9</w:t>
            </w: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《目光所及，皆是奇迹》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刘杨蓓朵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艺术学院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环境设计1903</w:t>
            </w: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优秀奖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70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10</w:t>
            </w: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《阳光护航》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冯澳莹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艺术学院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绘画1801</w:t>
            </w: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优秀奖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709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11</w:t>
            </w: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《心理健康伴我成长》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张楚彧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艺术学院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环境设计1903</w:t>
            </w: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优秀奖</w:t>
            </w:r>
          </w:p>
        </w:tc>
      </w:tr>
    </w:tbl>
    <w:p>
      <w:pPr>
        <w:tabs>
          <w:tab w:val="left" w:pos="2805"/>
        </w:tabs>
        <w:spacing w:line="440" w:lineRule="exact"/>
        <w:jc w:val="center"/>
        <w:rPr>
          <w:rFonts w:ascii="仿宋" w:hAnsi="仿宋" w:eastAsia="仿宋" w:cs="Times New Roman"/>
          <w:b/>
          <w:bCs/>
          <w:sz w:val="22"/>
        </w:rPr>
      </w:pPr>
      <w:r>
        <w:rPr>
          <w:rFonts w:hint="eastAsia" w:ascii="仿宋" w:hAnsi="仿宋" w:eastAsia="仿宋" w:cs="Times New Roman"/>
          <w:b/>
          <w:bCs/>
          <w:sz w:val="22"/>
        </w:rPr>
        <w:t>心理征文</w:t>
      </w:r>
    </w:p>
    <w:p>
      <w:pPr>
        <w:tabs>
          <w:tab w:val="left" w:pos="2805"/>
        </w:tabs>
        <w:spacing w:line="500" w:lineRule="exact"/>
        <w:jc w:val="center"/>
        <w:rPr>
          <w:rFonts w:ascii="仿宋" w:hAnsi="仿宋" w:eastAsia="仿宋" w:cs="Times New Roman"/>
          <w:b/>
          <w:bCs/>
          <w:sz w:val="22"/>
        </w:rPr>
      </w:pPr>
      <w:r>
        <w:rPr>
          <w:rFonts w:hint="eastAsia" w:ascii="仿宋" w:hAnsi="仿宋" w:eastAsia="仿宋" w:cs="Times New Roman"/>
          <w:b/>
          <w:bCs/>
          <w:sz w:val="22"/>
        </w:rPr>
        <w:t xml:space="preserve"> “同舟共济 用心防疫”网络心理主题班会获奖名单</w:t>
      </w:r>
    </w:p>
    <w:tbl>
      <w:tblPr>
        <w:tblStyle w:val="7"/>
        <w:tblW w:w="9968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391"/>
        <w:gridCol w:w="1770"/>
        <w:gridCol w:w="3600"/>
        <w:gridCol w:w="1200"/>
        <w:gridCol w:w="11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Cs w:val="18"/>
              </w:rPr>
              <w:t>序号</w:t>
            </w:r>
          </w:p>
        </w:tc>
        <w:tc>
          <w:tcPr>
            <w:tcW w:w="139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Cs w:val="18"/>
              </w:rPr>
              <w:t>所在学院</w:t>
            </w:r>
          </w:p>
        </w:tc>
        <w:tc>
          <w:tcPr>
            <w:tcW w:w="177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Cs w:val="18"/>
              </w:rPr>
              <w:t>专业班级</w:t>
            </w:r>
          </w:p>
        </w:tc>
        <w:tc>
          <w:tcPr>
            <w:tcW w:w="360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Cs w:val="18"/>
              </w:rPr>
              <w:t>班会主题</w:t>
            </w:r>
          </w:p>
        </w:tc>
        <w:tc>
          <w:tcPr>
            <w:tcW w:w="120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Cs w:val="18"/>
              </w:rPr>
              <w:t>指导老师</w:t>
            </w:r>
          </w:p>
        </w:tc>
        <w:tc>
          <w:tcPr>
            <w:tcW w:w="1156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Cs w:val="18"/>
              </w:rPr>
              <w:t>获奖等级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1</w:t>
            </w:r>
          </w:p>
        </w:tc>
        <w:tc>
          <w:tcPr>
            <w:tcW w:w="139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经贸学院</w:t>
            </w:r>
          </w:p>
        </w:tc>
        <w:tc>
          <w:tcPr>
            <w:tcW w:w="177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汉文1901</w:t>
            </w:r>
          </w:p>
        </w:tc>
        <w:tc>
          <w:tcPr>
            <w:tcW w:w="360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《风雨之后必是彩虹》</w:t>
            </w:r>
          </w:p>
        </w:tc>
        <w:tc>
          <w:tcPr>
            <w:tcW w:w="120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汤亚杰</w:t>
            </w:r>
          </w:p>
        </w:tc>
        <w:tc>
          <w:tcPr>
            <w:tcW w:w="1156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2</w:t>
            </w:r>
          </w:p>
        </w:tc>
        <w:tc>
          <w:tcPr>
            <w:tcW w:w="139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机电学院</w:t>
            </w:r>
          </w:p>
        </w:tc>
        <w:tc>
          <w:tcPr>
            <w:tcW w:w="177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计算机1801</w:t>
            </w:r>
          </w:p>
        </w:tc>
        <w:tc>
          <w:tcPr>
            <w:tcW w:w="360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《愿你三冬暖 愿你春不寒》</w:t>
            </w:r>
          </w:p>
        </w:tc>
        <w:tc>
          <w:tcPr>
            <w:tcW w:w="120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温雪婕</w:t>
            </w:r>
          </w:p>
        </w:tc>
        <w:tc>
          <w:tcPr>
            <w:tcW w:w="115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5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3</w:t>
            </w:r>
          </w:p>
        </w:tc>
        <w:tc>
          <w:tcPr>
            <w:tcW w:w="139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管理学院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英语1902</w:t>
            </w:r>
          </w:p>
        </w:tc>
        <w:tc>
          <w:tcPr>
            <w:tcW w:w="360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《料峭寒风终会止 和煦春色不曾停》</w:t>
            </w: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岳茜子</w:t>
            </w:r>
          </w:p>
        </w:tc>
        <w:tc>
          <w:tcPr>
            <w:tcW w:w="115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4</w:t>
            </w:r>
          </w:p>
        </w:tc>
        <w:tc>
          <w:tcPr>
            <w:tcW w:w="139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经贸学院</w:t>
            </w:r>
          </w:p>
        </w:tc>
        <w:tc>
          <w:tcPr>
            <w:tcW w:w="177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经济1902</w:t>
            </w:r>
          </w:p>
        </w:tc>
        <w:tc>
          <w:tcPr>
            <w:tcW w:w="360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《同舟共济 用心防疫》</w:t>
            </w:r>
          </w:p>
        </w:tc>
        <w:tc>
          <w:tcPr>
            <w:tcW w:w="120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汤亚杰</w:t>
            </w:r>
          </w:p>
        </w:tc>
        <w:tc>
          <w:tcPr>
            <w:tcW w:w="115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5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5</w:t>
            </w:r>
          </w:p>
        </w:tc>
        <w:tc>
          <w:tcPr>
            <w:tcW w:w="13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建筑学院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城规1701</w:t>
            </w:r>
          </w:p>
        </w:tc>
        <w:tc>
          <w:tcPr>
            <w:tcW w:w="3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《疏导心理压力 正确看待疫情》</w:t>
            </w: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梁  玮</w:t>
            </w:r>
          </w:p>
        </w:tc>
        <w:tc>
          <w:tcPr>
            <w:tcW w:w="11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5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6</w:t>
            </w:r>
          </w:p>
        </w:tc>
        <w:tc>
          <w:tcPr>
            <w:tcW w:w="13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艺术学院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环艺1904</w:t>
            </w:r>
          </w:p>
        </w:tc>
        <w:tc>
          <w:tcPr>
            <w:tcW w:w="3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《如何保持良好心态面对疫情》</w:t>
            </w: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赵堃瑶</w:t>
            </w:r>
          </w:p>
        </w:tc>
        <w:tc>
          <w:tcPr>
            <w:tcW w:w="11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5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7</w:t>
            </w:r>
          </w:p>
        </w:tc>
        <w:tc>
          <w:tcPr>
            <w:tcW w:w="139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土木学院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材料1901</w:t>
            </w:r>
          </w:p>
        </w:tc>
        <w:tc>
          <w:tcPr>
            <w:tcW w:w="360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《停课不停学 防疫与奋进》</w:t>
            </w: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周清梅</w:t>
            </w:r>
          </w:p>
        </w:tc>
        <w:tc>
          <w:tcPr>
            <w:tcW w:w="115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三等奖</w:t>
            </w:r>
          </w:p>
        </w:tc>
      </w:tr>
    </w:tbl>
    <w:p>
      <w:pPr>
        <w:tabs>
          <w:tab w:val="left" w:pos="2805"/>
        </w:tabs>
        <w:spacing w:line="440" w:lineRule="exact"/>
        <w:jc w:val="center"/>
        <w:rPr>
          <w:rFonts w:ascii="仿宋" w:hAnsi="仿宋" w:eastAsia="仿宋" w:cs="Times New Roman"/>
          <w:b/>
          <w:bCs/>
          <w:sz w:val="22"/>
        </w:rPr>
      </w:pPr>
    </w:p>
    <w:p>
      <w:pPr>
        <w:tabs>
          <w:tab w:val="left" w:pos="2805"/>
        </w:tabs>
        <w:spacing w:line="440" w:lineRule="exact"/>
        <w:jc w:val="center"/>
        <w:rPr>
          <w:rFonts w:ascii="仿宋" w:hAnsi="仿宋" w:eastAsia="仿宋" w:cs="Times New Roman"/>
          <w:b/>
          <w:bCs/>
          <w:sz w:val="22"/>
        </w:rPr>
      </w:pPr>
      <w:r>
        <w:rPr>
          <w:rFonts w:hint="eastAsia" w:ascii="仿宋" w:hAnsi="仿宋" w:eastAsia="仿宋" w:cs="Times New Roman"/>
          <w:b/>
          <w:bCs/>
          <w:sz w:val="22"/>
        </w:rPr>
        <w:t>“十佳心理委员”名单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483"/>
        <w:gridCol w:w="1721"/>
        <w:gridCol w:w="3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Cs w:val="18"/>
              </w:rPr>
              <w:t>序号</w:t>
            </w:r>
          </w:p>
        </w:tc>
        <w:tc>
          <w:tcPr>
            <w:tcW w:w="2483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Cs w:val="18"/>
              </w:rPr>
              <w:t>学院</w:t>
            </w:r>
          </w:p>
        </w:tc>
        <w:tc>
          <w:tcPr>
            <w:tcW w:w="1721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Cs w:val="18"/>
              </w:rPr>
              <w:t>姓名</w:t>
            </w:r>
          </w:p>
        </w:tc>
        <w:tc>
          <w:tcPr>
            <w:tcW w:w="302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b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szCs w:val="18"/>
              </w:rPr>
              <w:t>专业班级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1</w:t>
            </w:r>
          </w:p>
        </w:tc>
        <w:tc>
          <w:tcPr>
            <w:tcW w:w="2483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经贸学院</w:t>
            </w:r>
          </w:p>
        </w:tc>
        <w:tc>
          <w:tcPr>
            <w:tcW w:w="172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白月华</w:t>
            </w:r>
          </w:p>
        </w:tc>
        <w:tc>
          <w:tcPr>
            <w:tcW w:w="302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汉文1801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2</w:t>
            </w:r>
          </w:p>
        </w:tc>
        <w:tc>
          <w:tcPr>
            <w:tcW w:w="248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before="156" w:beforeLines="50"/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172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蒋若琪</w:t>
            </w:r>
          </w:p>
        </w:tc>
        <w:tc>
          <w:tcPr>
            <w:tcW w:w="302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会计1902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3</w:t>
            </w:r>
          </w:p>
        </w:tc>
        <w:tc>
          <w:tcPr>
            <w:tcW w:w="2483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管理学院</w:t>
            </w:r>
          </w:p>
        </w:tc>
        <w:tc>
          <w:tcPr>
            <w:tcW w:w="172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邓田娜</w:t>
            </w:r>
          </w:p>
        </w:tc>
        <w:tc>
          <w:tcPr>
            <w:tcW w:w="302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英语1901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4</w:t>
            </w:r>
          </w:p>
        </w:tc>
        <w:tc>
          <w:tcPr>
            <w:tcW w:w="248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before="156" w:beforeLines="50"/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172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原瑞思</w:t>
            </w:r>
          </w:p>
        </w:tc>
        <w:tc>
          <w:tcPr>
            <w:tcW w:w="302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工管1701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5</w:t>
            </w:r>
          </w:p>
        </w:tc>
        <w:tc>
          <w:tcPr>
            <w:tcW w:w="2483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建筑学院</w:t>
            </w:r>
          </w:p>
        </w:tc>
        <w:tc>
          <w:tcPr>
            <w:tcW w:w="172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黄景淇</w:t>
            </w:r>
          </w:p>
        </w:tc>
        <w:tc>
          <w:tcPr>
            <w:tcW w:w="302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建学1602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6</w:t>
            </w:r>
          </w:p>
        </w:tc>
        <w:tc>
          <w:tcPr>
            <w:tcW w:w="248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before="156" w:beforeLines="50"/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172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周宇豪</w:t>
            </w:r>
          </w:p>
        </w:tc>
        <w:tc>
          <w:tcPr>
            <w:tcW w:w="302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城规1801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7</w:t>
            </w:r>
          </w:p>
        </w:tc>
        <w:tc>
          <w:tcPr>
            <w:tcW w:w="2483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机电学院</w:t>
            </w:r>
          </w:p>
        </w:tc>
        <w:tc>
          <w:tcPr>
            <w:tcW w:w="172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施艳媛</w:t>
            </w:r>
          </w:p>
        </w:tc>
        <w:tc>
          <w:tcPr>
            <w:tcW w:w="302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计算机1701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8</w:t>
            </w:r>
          </w:p>
        </w:tc>
        <w:tc>
          <w:tcPr>
            <w:tcW w:w="248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before="156" w:beforeLines="50"/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172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权  蕊</w:t>
            </w:r>
          </w:p>
        </w:tc>
        <w:tc>
          <w:tcPr>
            <w:tcW w:w="302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机电1701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9</w:t>
            </w:r>
          </w:p>
        </w:tc>
        <w:tc>
          <w:tcPr>
            <w:tcW w:w="2483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土木学院</w:t>
            </w:r>
          </w:p>
        </w:tc>
        <w:tc>
          <w:tcPr>
            <w:tcW w:w="172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杨依诺</w:t>
            </w:r>
          </w:p>
        </w:tc>
        <w:tc>
          <w:tcPr>
            <w:tcW w:w="302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给水1801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10</w:t>
            </w:r>
          </w:p>
        </w:tc>
        <w:tc>
          <w:tcPr>
            <w:tcW w:w="248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</w:tcPr>
          <w:p>
            <w:pPr>
              <w:spacing w:before="156" w:beforeLines="50"/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172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李睿妍</w:t>
            </w:r>
          </w:p>
        </w:tc>
        <w:tc>
          <w:tcPr>
            <w:tcW w:w="302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楷体" w:hAnsi="楷体" w:eastAsia="楷体" w:cs="楷体"/>
                <w:szCs w:val="18"/>
              </w:rPr>
            </w:pPr>
            <w:r>
              <w:rPr>
                <w:rFonts w:hint="eastAsia" w:ascii="楷体" w:hAnsi="楷体" w:eastAsia="楷体" w:cs="楷体"/>
                <w:szCs w:val="18"/>
              </w:rPr>
              <w:t>建环1802</w:t>
            </w:r>
          </w:p>
        </w:tc>
      </w:tr>
    </w:tbl>
    <w:p>
      <w:pPr>
        <w:spacing w:before="156" w:beforeLines="50"/>
        <w:ind w:firstLine="482" w:firstLineChars="200"/>
        <w:rPr>
          <w:rFonts w:ascii="黑体" w:hAnsi="黑体" w:eastAsia="黑体"/>
          <w:b/>
          <w:bCs/>
          <w:sz w:val="24"/>
        </w:rPr>
      </w:pPr>
      <w:r>
        <w:rPr>
          <w:rFonts w:hint="eastAsia" w:ascii="黑体" w:hAnsi="黑体" w:eastAsia="黑体"/>
          <w:b/>
          <w:bCs/>
          <w:sz w:val="24"/>
        </w:rPr>
        <w:t>六、近期工作失误情况通报</w:t>
      </w:r>
    </w:p>
    <w:p>
      <w:pPr>
        <w:spacing w:line="500" w:lineRule="exact"/>
        <w:ind w:firstLine="480" w:firstLineChars="200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近期排查发现艺术学院有一名学生于5月底出境前往韩国学习，辅导员宋姝婧在了解情况后并未及时上报，为学院疫情防控工作带来隐患，提出通报批评。望全体人员在特殊时期，对于学生特殊情况，务必及时准确上报。</w:t>
      </w:r>
    </w:p>
    <w:sectPr>
      <w:footerReference r:id="rId3" w:type="default"/>
      <w:pgSz w:w="11906" w:h="16838"/>
      <w:pgMar w:top="1440" w:right="1758" w:bottom="1440" w:left="175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7A"/>
    <w:family w:val="moder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">
    <w:panose1 w:val="02010609060101010101"/>
    <w:charset w:val="7A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eastAsia="宋体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DOqXm5zwAAAAUBAAAPAAAA&#10;AAAAAAEAIAAAACIAAABkcnMvZG93bnJldi54bWxQSwECFAAUAAAACACHTuJAExzCEKwBAABNAwAA&#10;DgAAAAAAAAABACAAAAAeAQAAZHJzL2Uyb0RvYy54bWxQSwUGAAAAAAYABgBZAQAAP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eastAsia="宋体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47C9B"/>
    <w:multiLevelType w:val="multilevel"/>
    <w:tmpl w:val="3E947C9B"/>
    <w:lvl w:ilvl="0" w:tentative="0">
      <w:start w:val="1"/>
      <w:numFmt w:val="bullet"/>
      <w:lvlText w:val=""/>
      <w:lvlJc w:val="left"/>
      <w:pPr>
        <w:ind w:left="198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2527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94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336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378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420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462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504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5467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C50"/>
    <w:rsid w:val="000038DD"/>
    <w:rsid w:val="00021F71"/>
    <w:rsid w:val="00032BB2"/>
    <w:rsid w:val="00034CE0"/>
    <w:rsid w:val="00050E3A"/>
    <w:rsid w:val="00070F7D"/>
    <w:rsid w:val="000728E7"/>
    <w:rsid w:val="00075504"/>
    <w:rsid w:val="00090416"/>
    <w:rsid w:val="000C01C4"/>
    <w:rsid w:val="001120DD"/>
    <w:rsid w:val="00113E93"/>
    <w:rsid w:val="00120010"/>
    <w:rsid w:val="00135730"/>
    <w:rsid w:val="00146625"/>
    <w:rsid w:val="00166DA4"/>
    <w:rsid w:val="00175D98"/>
    <w:rsid w:val="001868CF"/>
    <w:rsid w:val="00187C50"/>
    <w:rsid w:val="001B4506"/>
    <w:rsid w:val="001E1448"/>
    <w:rsid w:val="001E19BA"/>
    <w:rsid w:val="001F64AD"/>
    <w:rsid w:val="0022626B"/>
    <w:rsid w:val="00237E7C"/>
    <w:rsid w:val="00255DDE"/>
    <w:rsid w:val="0025790F"/>
    <w:rsid w:val="002A6598"/>
    <w:rsid w:val="002D2353"/>
    <w:rsid w:val="002E6A37"/>
    <w:rsid w:val="00334420"/>
    <w:rsid w:val="00353178"/>
    <w:rsid w:val="0035465A"/>
    <w:rsid w:val="00355AD7"/>
    <w:rsid w:val="003564E2"/>
    <w:rsid w:val="00370657"/>
    <w:rsid w:val="00373932"/>
    <w:rsid w:val="00387A21"/>
    <w:rsid w:val="003C2119"/>
    <w:rsid w:val="003D4641"/>
    <w:rsid w:val="00403A65"/>
    <w:rsid w:val="004075EC"/>
    <w:rsid w:val="00407CF3"/>
    <w:rsid w:val="00424953"/>
    <w:rsid w:val="00437E30"/>
    <w:rsid w:val="004441A9"/>
    <w:rsid w:val="00465712"/>
    <w:rsid w:val="004A6B85"/>
    <w:rsid w:val="004C3662"/>
    <w:rsid w:val="004D04D0"/>
    <w:rsid w:val="004D5E8E"/>
    <w:rsid w:val="004F78C1"/>
    <w:rsid w:val="00525CAE"/>
    <w:rsid w:val="00527AEA"/>
    <w:rsid w:val="0053469D"/>
    <w:rsid w:val="00546473"/>
    <w:rsid w:val="005571F6"/>
    <w:rsid w:val="005723B6"/>
    <w:rsid w:val="00572539"/>
    <w:rsid w:val="00572EDF"/>
    <w:rsid w:val="00586A30"/>
    <w:rsid w:val="0059055E"/>
    <w:rsid w:val="0059601D"/>
    <w:rsid w:val="005B7D32"/>
    <w:rsid w:val="005C0AE9"/>
    <w:rsid w:val="00603603"/>
    <w:rsid w:val="00603AC8"/>
    <w:rsid w:val="006355C8"/>
    <w:rsid w:val="0063588F"/>
    <w:rsid w:val="00643B17"/>
    <w:rsid w:val="00652C4A"/>
    <w:rsid w:val="00665918"/>
    <w:rsid w:val="006719FF"/>
    <w:rsid w:val="00686742"/>
    <w:rsid w:val="00692235"/>
    <w:rsid w:val="00694883"/>
    <w:rsid w:val="006A5122"/>
    <w:rsid w:val="006B43BA"/>
    <w:rsid w:val="006B5F8B"/>
    <w:rsid w:val="006C00F1"/>
    <w:rsid w:val="006C6A48"/>
    <w:rsid w:val="006E3E32"/>
    <w:rsid w:val="006F75C3"/>
    <w:rsid w:val="00744283"/>
    <w:rsid w:val="00766565"/>
    <w:rsid w:val="00781987"/>
    <w:rsid w:val="007A2ECE"/>
    <w:rsid w:val="007A4CE6"/>
    <w:rsid w:val="007E597B"/>
    <w:rsid w:val="007F26F5"/>
    <w:rsid w:val="00805E5B"/>
    <w:rsid w:val="008070EF"/>
    <w:rsid w:val="00810A11"/>
    <w:rsid w:val="00811BCD"/>
    <w:rsid w:val="00821338"/>
    <w:rsid w:val="00844419"/>
    <w:rsid w:val="00846B60"/>
    <w:rsid w:val="00851E9F"/>
    <w:rsid w:val="008725D5"/>
    <w:rsid w:val="008C6437"/>
    <w:rsid w:val="008D61EC"/>
    <w:rsid w:val="008F0D10"/>
    <w:rsid w:val="00912AAC"/>
    <w:rsid w:val="00923FD5"/>
    <w:rsid w:val="009405CA"/>
    <w:rsid w:val="00972D3D"/>
    <w:rsid w:val="009741BF"/>
    <w:rsid w:val="009A4005"/>
    <w:rsid w:val="009B566C"/>
    <w:rsid w:val="009E3BCF"/>
    <w:rsid w:val="009E6291"/>
    <w:rsid w:val="009F7C7B"/>
    <w:rsid w:val="00A00C2F"/>
    <w:rsid w:val="00A2208F"/>
    <w:rsid w:val="00A32285"/>
    <w:rsid w:val="00A33F66"/>
    <w:rsid w:val="00A3545E"/>
    <w:rsid w:val="00A54000"/>
    <w:rsid w:val="00A5490B"/>
    <w:rsid w:val="00A551E9"/>
    <w:rsid w:val="00A57A5B"/>
    <w:rsid w:val="00A6311B"/>
    <w:rsid w:val="00A91309"/>
    <w:rsid w:val="00AB20F5"/>
    <w:rsid w:val="00AC47D0"/>
    <w:rsid w:val="00AD1E57"/>
    <w:rsid w:val="00AE03CE"/>
    <w:rsid w:val="00B06312"/>
    <w:rsid w:val="00B328C5"/>
    <w:rsid w:val="00B3436F"/>
    <w:rsid w:val="00B52949"/>
    <w:rsid w:val="00B66E0C"/>
    <w:rsid w:val="00BB3D58"/>
    <w:rsid w:val="00BD0F31"/>
    <w:rsid w:val="00BE3FE2"/>
    <w:rsid w:val="00BE44E9"/>
    <w:rsid w:val="00C07458"/>
    <w:rsid w:val="00C4317C"/>
    <w:rsid w:val="00C51556"/>
    <w:rsid w:val="00C61723"/>
    <w:rsid w:val="00C77DE4"/>
    <w:rsid w:val="00C87773"/>
    <w:rsid w:val="00C87BE1"/>
    <w:rsid w:val="00CC57E1"/>
    <w:rsid w:val="00CD1694"/>
    <w:rsid w:val="00CE281B"/>
    <w:rsid w:val="00D046C6"/>
    <w:rsid w:val="00D07073"/>
    <w:rsid w:val="00D12792"/>
    <w:rsid w:val="00D26F36"/>
    <w:rsid w:val="00D51AF2"/>
    <w:rsid w:val="00D84CDB"/>
    <w:rsid w:val="00D86046"/>
    <w:rsid w:val="00D90D18"/>
    <w:rsid w:val="00DA255C"/>
    <w:rsid w:val="00DA6A23"/>
    <w:rsid w:val="00DB7294"/>
    <w:rsid w:val="00DE789C"/>
    <w:rsid w:val="00DF5BB7"/>
    <w:rsid w:val="00E74BF4"/>
    <w:rsid w:val="00E77F87"/>
    <w:rsid w:val="00EA06CE"/>
    <w:rsid w:val="00EB30DC"/>
    <w:rsid w:val="00EC27E0"/>
    <w:rsid w:val="00EC3D9C"/>
    <w:rsid w:val="00ED1D22"/>
    <w:rsid w:val="00ED5AD4"/>
    <w:rsid w:val="00EF3FE4"/>
    <w:rsid w:val="00F07BCB"/>
    <w:rsid w:val="00F1023E"/>
    <w:rsid w:val="00F13DA8"/>
    <w:rsid w:val="00F30FD4"/>
    <w:rsid w:val="00F4181A"/>
    <w:rsid w:val="00F431E5"/>
    <w:rsid w:val="00F6264D"/>
    <w:rsid w:val="00F64B81"/>
    <w:rsid w:val="00F715ED"/>
    <w:rsid w:val="00F95C4E"/>
    <w:rsid w:val="00FB2ED3"/>
    <w:rsid w:val="00FD3FBB"/>
    <w:rsid w:val="00FE09F8"/>
    <w:rsid w:val="00FE2B7D"/>
    <w:rsid w:val="00FE7F5F"/>
    <w:rsid w:val="01036773"/>
    <w:rsid w:val="01062DCF"/>
    <w:rsid w:val="01445A49"/>
    <w:rsid w:val="014B2276"/>
    <w:rsid w:val="014D73CA"/>
    <w:rsid w:val="01725BAF"/>
    <w:rsid w:val="01765177"/>
    <w:rsid w:val="017C2DE2"/>
    <w:rsid w:val="01C34765"/>
    <w:rsid w:val="01FB7254"/>
    <w:rsid w:val="02083B56"/>
    <w:rsid w:val="02426E37"/>
    <w:rsid w:val="026C4E5B"/>
    <w:rsid w:val="026D5FE3"/>
    <w:rsid w:val="02A5329F"/>
    <w:rsid w:val="02D94409"/>
    <w:rsid w:val="02F96E1E"/>
    <w:rsid w:val="0385634A"/>
    <w:rsid w:val="04345ADB"/>
    <w:rsid w:val="045C5AC8"/>
    <w:rsid w:val="046A71F0"/>
    <w:rsid w:val="04BF5ECE"/>
    <w:rsid w:val="04D9090D"/>
    <w:rsid w:val="05013644"/>
    <w:rsid w:val="052569AF"/>
    <w:rsid w:val="055009D9"/>
    <w:rsid w:val="05B826C8"/>
    <w:rsid w:val="06030687"/>
    <w:rsid w:val="060907A4"/>
    <w:rsid w:val="06C028C3"/>
    <w:rsid w:val="06CA103D"/>
    <w:rsid w:val="0707072F"/>
    <w:rsid w:val="078E323D"/>
    <w:rsid w:val="07A0082F"/>
    <w:rsid w:val="07BB5BCA"/>
    <w:rsid w:val="08762D1A"/>
    <w:rsid w:val="087D01B1"/>
    <w:rsid w:val="08A615DB"/>
    <w:rsid w:val="08C11357"/>
    <w:rsid w:val="09701777"/>
    <w:rsid w:val="0971438E"/>
    <w:rsid w:val="098F3C08"/>
    <w:rsid w:val="09AB1839"/>
    <w:rsid w:val="09C35C0B"/>
    <w:rsid w:val="09C44F35"/>
    <w:rsid w:val="09EE744D"/>
    <w:rsid w:val="0A2D04B5"/>
    <w:rsid w:val="0A4648AB"/>
    <w:rsid w:val="0A59255A"/>
    <w:rsid w:val="0A987B01"/>
    <w:rsid w:val="0AC75417"/>
    <w:rsid w:val="0B0C5AC8"/>
    <w:rsid w:val="0B5D6A2E"/>
    <w:rsid w:val="0B93108E"/>
    <w:rsid w:val="0BBA3ECE"/>
    <w:rsid w:val="0BE418DF"/>
    <w:rsid w:val="0C6959C3"/>
    <w:rsid w:val="0C932EF7"/>
    <w:rsid w:val="0C9A0B64"/>
    <w:rsid w:val="0CCC6F72"/>
    <w:rsid w:val="0CE178A9"/>
    <w:rsid w:val="0CF526EC"/>
    <w:rsid w:val="0D2152A4"/>
    <w:rsid w:val="0D46082C"/>
    <w:rsid w:val="0D7F3B4A"/>
    <w:rsid w:val="0D8A1C4F"/>
    <w:rsid w:val="0DCD6011"/>
    <w:rsid w:val="0DDC3374"/>
    <w:rsid w:val="0DEE2C6E"/>
    <w:rsid w:val="0E1C3498"/>
    <w:rsid w:val="0E1E174C"/>
    <w:rsid w:val="0E8A1BF5"/>
    <w:rsid w:val="0EF33336"/>
    <w:rsid w:val="0F1D1AAC"/>
    <w:rsid w:val="0F762B76"/>
    <w:rsid w:val="0F787E22"/>
    <w:rsid w:val="0FAF4110"/>
    <w:rsid w:val="0FEC52B1"/>
    <w:rsid w:val="108D1E61"/>
    <w:rsid w:val="110A15E9"/>
    <w:rsid w:val="11616663"/>
    <w:rsid w:val="118E3E05"/>
    <w:rsid w:val="11B52FD6"/>
    <w:rsid w:val="11DB533E"/>
    <w:rsid w:val="12026C0C"/>
    <w:rsid w:val="12065A03"/>
    <w:rsid w:val="122839E5"/>
    <w:rsid w:val="12365F5B"/>
    <w:rsid w:val="124C1153"/>
    <w:rsid w:val="1255182E"/>
    <w:rsid w:val="125D0610"/>
    <w:rsid w:val="127B0AC3"/>
    <w:rsid w:val="132B3319"/>
    <w:rsid w:val="132C080E"/>
    <w:rsid w:val="133963CC"/>
    <w:rsid w:val="136E4CB4"/>
    <w:rsid w:val="13831BCA"/>
    <w:rsid w:val="1411313E"/>
    <w:rsid w:val="14172FEE"/>
    <w:rsid w:val="14252530"/>
    <w:rsid w:val="14402339"/>
    <w:rsid w:val="145E3E2E"/>
    <w:rsid w:val="14813CC7"/>
    <w:rsid w:val="149E7457"/>
    <w:rsid w:val="14A6404D"/>
    <w:rsid w:val="14D35549"/>
    <w:rsid w:val="14F02F41"/>
    <w:rsid w:val="14FD0B79"/>
    <w:rsid w:val="15096366"/>
    <w:rsid w:val="150E72C0"/>
    <w:rsid w:val="155551F5"/>
    <w:rsid w:val="15AB4872"/>
    <w:rsid w:val="163727B0"/>
    <w:rsid w:val="16387EE5"/>
    <w:rsid w:val="16851659"/>
    <w:rsid w:val="168C3E1D"/>
    <w:rsid w:val="16E40B28"/>
    <w:rsid w:val="16EC792D"/>
    <w:rsid w:val="17010230"/>
    <w:rsid w:val="171313B3"/>
    <w:rsid w:val="17201584"/>
    <w:rsid w:val="17872ABC"/>
    <w:rsid w:val="1824094F"/>
    <w:rsid w:val="184B5D84"/>
    <w:rsid w:val="185D087D"/>
    <w:rsid w:val="18B07F7C"/>
    <w:rsid w:val="18E85B70"/>
    <w:rsid w:val="193A7F8A"/>
    <w:rsid w:val="19A70FF9"/>
    <w:rsid w:val="19C92688"/>
    <w:rsid w:val="19F972D8"/>
    <w:rsid w:val="1A7A1476"/>
    <w:rsid w:val="1AA40DD5"/>
    <w:rsid w:val="1AB32F69"/>
    <w:rsid w:val="1ACC5938"/>
    <w:rsid w:val="1B087E9F"/>
    <w:rsid w:val="1B2627FC"/>
    <w:rsid w:val="1B8B670C"/>
    <w:rsid w:val="1C333CA8"/>
    <w:rsid w:val="1C522821"/>
    <w:rsid w:val="1C887BF8"/>
    <w:rsid w:val="1C8B0FEF"/>
    <w:rsid w:val="1CA64081"/>
    <w:rsid w:val="1CF3638E"/>
    <w:rsid w:val="1D06330A"/>
    <w:rsid w:val="1D4608CC"/>
    <w:rsid w:val="1D5034CC"/>
    <w:rsid w:val="1D72555E"/>
    <w:rsid w:val="1D7C1C7A"/>
    <w:rsid w:val="1DF06DF5"/>
    <w:rsid w:val="1DF8760C"/>
    <w:rsid w:val="1E3325EC"/>
    <w:rsid w:val="1E6843EF"/>
    <w:rsid w:val="1F056468"/>
    <w:rsid w:val="1F0674B6"/>
    <w:rsid w:val="1F5E4E3C"/>
    <w:rsid w:val="1F5F32A4"/>
    <w:rsid w:val="1F661DCB"/>
    <w:rsid w:val="1F6C53B0"/>
    <w:rsid w:val="1FE34C09"/>
    <w:rsid w:val="20026F4B"/>
    <w:rsid w:val="200F68CA"/>
    <w:rsid w:val="20196EC2"/>
    <w:rsid w:val="20452BBC"/>
    <w:rsid w:val="205A562E"/>
    <w:rsid w:val="209C7682"/>
    <w:rsid w:val="20D837AA"/>
    <w:rsid w:val="20E278A1"/>
    <w:rsid w:val="21543230"/>
    <w:rsid w:val="21727A49"/>
    <w:rsid w:val="217F706C"/>
    <w:rsid w:val="21894347"/>
    <w:rsid w:val="219C0379"/>
    <w:rsid w:val="219F612C"/>
    <w:rsid w:val="21AE6B1F"/>
    <w:rsid w:val="221318B5"/>
    <w:rsid w:val="22365D0E"/>
    <w:rsid w:val="22835D9B"/>
    <w:rsid w:val="22BD1D22"/>
    <w:rsid w:val="235248BD"/>
    <w:rsid w:val="23934F22"/>
    <w:rsid w:val="24323FC7"/>
    <w:rsid w:val="24494220"/>
    <w:rsid w:val="24503DD6"/>
    <w:rsid w:val="24606B99"/>
    <w:rsid w:val="24673921"/>
    <w:rsid w:val="24B2462F"/>
    <w:rsid w:val="24CC6AF9"/>
    <w:rsid w:val="251F1875"/>
    <w:rsid w:val="256A3D1F"/>
    <w:rsid w:val="25D76F47"/>
    <w:rsid w:val="25DB50E6"/>
    <w:rsid w:val="2605504F"/>
    <w:rsid w:val="27014490"/>
    <w:rsid w:val="27815421"/>
    <w:rsid w:val="279D6DDD"/>
    <w:rsid w:val="27A15D03"/>
    <w:rsid w:val="27AD5633"/>
    <w:rsid w:val="27CB5BB3"/>
    <w:rsid w:val="280E5FD9"/>
    <w:rsid w:val="286E0B75"/>
    <w:rsid w:val="28794674"/>
    <w:rsid w:val="29B83F65"/>
    <w:rsid w:val="29EA775F"/>
    <w:rsid w:val="29F90647"/>
    <w:rsid w:val="2A11516C"/>
    <w:rsid w:val="2A357ABF"/>
    <w:rsid w:val="2AA87218"/>
    <w:rsid w:val="2AAC6DBD"/>
    <w:rsid w:val="2AB772CD"/>
    <w:rsid w:val="2ABD4142"/>
    <w:rsid w:val="2AC06F41"/>
    <w:rsid w:val="2B78582B"/>
    <w:rsid w:val="2B995B88"/>
    <w:rsid w:val="2BA33E24"/>
    <w:rsid w:val="2CA31D3B"/>
    <w:rsid w:val="2CBE722C"/>
    <w:rsid w:val="2CC55BAD"/>
    <w:rsid w:val="2D171931"/>
    <w:rsid w:val="2D3D5495"/>
    <w:rsid w:val="2D6F057C"/>
    <w:rsid w:val="2D7C0668"/>
    <w:rsid w:val="2D88566B"/>
    <w:rsid w:val="2DCD098F"/>
    <w:rsid w:val="2E6166C3"/>
    <w:rsid w:val="2E810481"/>
    <w:rsid w:val="2EE512BB"/>
    <w:rsid w:val="2F1771B1"/>
    <w:rsid w:val="2FB47504"/>
    <w:rsid w:val="2FBF39E3"/>
    <w:rsid w:val="305513B8"/>
    <w:rsid w:val="30E54507"/>
    <w:rsid w:val="31015F8B"/>
    <w:rsid w:val="310644A3"/>
    <w:rsid w:val="310A2CAD"/>
    <w:rsid w:val="3185704B"/>
    <w:rsid w:val="31BF55D7"/>
    <w:rsid w:val="31CC629F"/>
    <w:rsid w:val="31CF514B"/>
    <w:rsid w:val="31EF5941"/>
    <w:rsid w:val="31EF6362"/>
    <w:rsid w:val="31FC393B"/>
    <w:rsid w:val="326D6321"/>
    <w:rsid w:val="32716788"/>
    <w:rsid w:val="32AC29F3"/>
    <w:rsid w:val="32D554B4"/>
    <w:rsid w:val="32E61C50"/>
    <w:rsid w:val="331940FB"/>
    <w:rsid w:val="335A55E0"/>
    <w:rsid w:val="347265FE"/>
    <w:rsid w:val="34972596"/>
    <w:rsid w:val="34E72768"/>
    <w:rsid w:val="35B3729C"/>
    <w:rsid w:val="35C704B9"/>
    <w:rsid w:val="36016937"/>
    <w:rsid w:val="36810955"/>
    <w:rsid w:val="36C87A16"/>
    <w:rsid w:val="3711700A"/>
    <w:rsid w:val="37427DFE"/>
    <w:rsid w:val="37570237"/>
    <w:rsid w:val="377F6956"/>
    <w:rsid w:val="378E697C"/>
    <w:rsid w:val="37955072"/>
    <w:rsid w:val="37D1063E"/>
    <w:rsid w:val="382922A4"/>
    <w:rsid w:val="387D1A1C"/>
    <w:rsid w:val="388B168E"/>
    <w:rsid w:val="3939274C"/>
    <w:rsid w:val="394750EB"/>
    <w:rsid w:val="398D0808"/>
    <w:rsid w:val="39DC3005"/>
    <w:rsid w:val="3A644EC6"/>
    <w:rsid w:val="3A6D1851"/>
    <w:rsid w:val="3AA544AB"/>
    <w:rsid w:val="3ABB1CF4"/>
    <w:rsid w:val="3AE30376"/>
    <w:rsid w:val="3B1747F3"/>
    <w:rsid w:val="3B294ED0"/>
    <w:rsid w:val="3B7162C3"/>
    <w:rsid w:val="3BC37322"/>
    <w:rsid w:val="3BED771E"/>
    <w:rsid w:val="3C1E5892"/>
    <w:rsid w:val="3C4A58A4"/>
    <w:rsid w:val="3C5F7474"/>
    <w:rsid w:val="3CE95C5B"/>
    <w:rsid w:val="3D11458D"/>
    <w:rsid w:val="3D673FA2"/>
    <w:rsid w:val="3D7439A3"/>
    <w:rsid w:val="3D755E49"/>
    <w:rsid w:val="3D7D3853"/>
    <w:rsid w:val="3D895499"/>
    <w:rsid w:val="3DB65C00"/>
    <w:rsid w:val="3DB67707"/>
    <w:rsid w:val="3DDD2208"/>
    <w:rsid w:val="3E472C15"/>
    <w:rsid w:val="3E515773"/>
    <w:rsid w:val="3E6D5340"/>
    <w:rsid w:val="3EC71FD6"/>
    <w:rsid w:val="3F2A3AC5"/>
    <w:rsid w:val="3F4055F1"/>
    <w:rsid w:val="3F7F18BA"/>
    <w:rsid w:val="3FAF2521"/>
    <w:rsid w:val="405E1EC2"/>
    <w:rsid w:val="4089664C"/>
    <w:rsid w:val="410A385A"/>
    <w:rsid w:val="41191673"/>
    <w:rsid w:val="412E608A"/>
    <w:rsid w:val="415B621A"/>
    <w:rsid w:val="417E6B0D"/>
    <w:rsid w:val="41A02F50"/>
    <w:rsid w:val="41E03F08"/>
    <w:rsid w:val="41FF73E5"/>
    <w:rsid w:val="42172849"/>
    <w:rsid w:val="421C7487"/>
    <w:rsid w:val="429D46EF"/>
    <w:rsid w:val="42FE1E6D"/>
    <w:rsid w:val="431E7447"/>
    <w:rsid w:val="43232EA5"/>
    <w:rsid w:val="43766569"/>
    <w:rsid w:val="43822BC6"/>
    <w:rsid w:val="43C93FCD"/>
    <w:rsid w:val="444218DB"/>
    <w:rsid w:val="445E1A29"/>
    <w:rsid w:val="4495177C"/>
    <w:rsid w:val="45477A42"/>
    <w:rsid w:val="45527042"/>
    <w:rsid w:val="45636220"/>
    <w:rsid w:val="45BE216E"/>
    <w:rsid w:val="45C927FB"/>
    <w:rsid w:val="45F01687"/>
    <w:rsid w:val="460C4A08"/>
    <w:rsid w:val="46316D6C"/>
    <w:rsid w:val="46322C7F"/>
    <w:rsid w:val="465B2F26"/>
    <w:rsid w:val="4677426C"/>
    <w:rsid w:val="46853DC1"/>
    <w:rsid w:val="468E3293"/>
    <w:rsid w:val="46FC06A9"/>
    <w:rsid w:val="476E017A"/>
    <w:rsid w:val="47DD14D2"/>
    <w:rsid w:val="484A64EA"/>
    <w:rsid w:val="49435BA5"/>
    <w:rsid w:val="49BA5D4A"/>
    <w:rsid w:val="49FA56E7"/>
    <w:rsid w:val="4A0B62A4"/>
    <w:rsid w:val="4A226DD5"/>
    <w:rsid w:val="4A5C40C0"/>
    <w:rsid w:val="4A77514D"/>
    <w:rsid w:val="4A7A0C9F"/>
    <w:rsid w:val="4ADF39CB"/>
    <w:rsid w:val="4AF3498D"/>
    <w:rsid w:val="4B25152F"/>
    <w:rsid w:val="4B2D6988"/>
    <w:rsid w:val="4B4613BE"/>
    <w:rsid w:val="4B6120BF"/>
    <w:rsid w:val="4BB462DF"/>
    <w:rsid w:val="4BC46EEC"/>
    <w:rsid w:val="4BD47114"/>
    <w:rsid w:val="4C0A0C53"/>
    <w:rsid w:val="4C771228"/>
    <w:rsid w:val="4C7766B2"/>
    <w:rsid w:val="4CA60F05"/>
    <w:rsid w:val="4CC37E4C"/>
    <w:rsid w:val="4CC75160"/>
    <w:rsid w:val="4CE51716"/>
    <w:rsid w:val="4CE5526E"/>
    <w:rsid w:val="4CF63F4B"/>
    <w:rsid w:val="4DBA7115"/>
    <w:rsid w:val="4DCA16BC"/>
    <w:rsid w:val="4DD13902"/>
    <w:rsid w:val="4E38627E"/>
    <w:rsid w:val="4E555E38"/>
    <w:rsid w:val="4E9378B1"/>
    <w:rsid w:val="4E9A0634"/>
    <w:rsid w:val="4F003A6E"/>
    <w:rsid w:val="4F925F38"/>
    <w:rsid w:val="4FC252B3"/>
    <w:rsid w:val="4FF420A8"/>
    <w:rsid w:val="50140E8E"/>
    <w:rsid w:val="50984E2B"/>
    <w:rsid w:val="50F33910"/>
    <w:rsid w:val="51B46DF8"/>
    <w:rsid w:val="520C5375"/>
    <w:rsid w:val="522A4513"/>
    <w:rsid w:val="528560C8"/>
    <w:rsid w:val="52B3413F"/>
    <w:rsid w:val="52B60665"/>
    <w:rsid w:val="52EA7B9F"/>
    <w:rsid w:val="537D0FBC"/>
    <w:rsid w:val="543F5EBF"/>
    <w:rsid w:val="544112BC"/>
    <w:rsid w:val="54C12286"/>
    <w:rsid w:val="54E07D28"/>
    <w:rsid w:val="54F074F1"/>
    <w:rsid w:val="55212C67"/>
    <w:rsid w:val="552675DA"/>
    <w:rsid w:val="5572648D"/>
    <w:rsid w:val="55A71670"/>
    <w:rsid w:val="55CF44C4"/>
    <w:rsid w:val="562359D5"/>
    <w:rsid w:val="562863C9"/>
    <w:rsid w:val="567F336A"/>
    <w:rsid w:val="56A46236"/>
    <w:rsid w:val="575C5F92"/>
    <w:rsid w:val="57826B97"/>
    <w:rsid w:val="57A21AAF"/>
    <w:rsid w:val="57D051DB"/>
    <w:rsid w:val="586B5AA4"/>
    <w:rsid w:val="588F1C2B"/>
    <w:rsid w:val="58B7630E"/>
    <w:rsid w:val="58BD79D2"/>
    <w:rsid w:val="58D672D3"/>
    <w:rsid w:val="597B5F1B"/>
    <w:rsid w:val="5A186B7C"/>
    <w:rsid w:val="5A3B5E65"/>
    <w:rsid w:val="5A5B7E9D"/>
    <w:rsid w:val="5A771978"/>
    <w:rsid w:val="5A82316D"/>
    <w:rsid w:val="5AC974AA"/>
    <w:rsid w:val="5AF86B03"/>
    <w:rsid w:val="5AFD0C89"/>
    <w:rsid w:val="5B766E1C"/>
    <w:rsid w:val="5B7E167D"/>
    <w:rsid w:val="5BA06D2A"/>
    <w:rsid w:val="5BF521E7"/>
    <w:rsid w:val="5C145652"/>
    <w:rsid w:val="5C763531"/>
    <w:rsid w:val="5C885A3B"/>
    <w:rsid w:val="5C907F42"/>
    <w:rsid w:val="5CC07364"/>
    <w:rsid w:val="5CD1163D"/>
    <w:rsid w:val="5CE50F6B"/>
    <w:rsid w:val="5CF47866"/>
    <w:rsid w:val="5D193DFC"/>
    <w:rsid w:val="5D4B78C3"/>
    <w:rsid w:val="5D7634F4"/>
    <w:rsid w:val="5D77001B"/>
    <w:rsid w:val="5D7C75D2"/>
    <w:rsid w:val="5D92301C"/>
    <w:rsid w:val="5D9531FB"/>
    <w:rsid w:val="5DB476CA"/>
    <w:rsid w:val="5DFD25FC"/>
    <w:rsid w:val="5E173AF1"/>
    <w:rsid w:val="5E411F10"/>
    <w:rsid w:val="5E6973BB"/>
    <w:rsid w:val="5E94131E"/>
    <w:rsid w:val="5EE11E19"/>
    <w:rsid w:val="5EFD5704"/>
    <w:rsid w:val="5F1E168C"/>
    <w:rsid w:val="5F405770"/>
    <w:rsid w:val="5F523501"/>
    <w:rsid w:val="5F651FD1"/>
    <w:rsid w:val="5FB71DA1"/>
    <w:rsid w:val="5FDB5148"/>
    <w:rsid w:val="5FDD41F9"/>
    <w:rsid w:val="60222EF6"/>
    <w:rsid w:val="605B7ED9"/>
    <w:rsid w:val="60755CD7"/>
    <w:rsid w:val="60812F9E"/>
    <w:rsid w:val="608555C8"/>
    <w:rsid w:val="60A66396"/>
    <w:rsid w:val="60EE2227"/>
    <w:rsid w:val="61632C56"/>
    <w:rsid w:val="617F252B"/>
    <w:rsid w:val="61D16C2E"/>
    <w:rsid w:val="61DE2377"/>
    <w:rsid w:val="627849DC"/>
    <w:rsid w:val="62C64C7D"/>
    <w:rsid w:val="62D756A5"/>
    <w:rsid w:val="62D75D56"/>
    <w:rsid w:val="62FD4FB3"/>
    <w:rsid w:val="632C2624"/>
    <w:rsid w:val="63920ADC"/>
    <w:rsid w:val="63B13D8F"/>
    <w:rsid w:val="63BC22B1"/>
    <w:rsid w:val="64B053A7"/>
    <w:rsid w:val="64D700F6"/>
    <w:rsid w:val="64DF16E1"/>
    <w:rsid w:val="651839F2"/>
    <w:rsid w:val="654839B4"/>
    <w:rsid w:val="655E7439"/>
    <w:rsid w:val="663B7706"/>
    <w:rsid w:val="663E6378"/>
    <w:rsid w:val="665A3DBA"/>
    <w:rsid w:val="66642DBE"/>
    <w:rsid w:val="66917231"/>
    <w:rsid w:val="66CC4461"/>
    <w:rsid w:val="670F0910"/>
    <w:rsid w:val="672548FD"/>
    <w:rsid w:val="673E143F"/>
    <w:rsid w:val="67BE525C"/>
    <w:rsid w:val="67C84702"/>
    <w:rsid w:val="67DE756C"/>
    <w:rsid w:val="68431DBA"/>
    <w:rsid w:val="68463246"/>
    <w:rsid w:val="68464D94"/>
    <w:rsid w:val="68501BC9"/>
    <w:rsid w:val="68CA30FA"/>
    <w:rsid w:val="690B4356"/>
    <w:rsid w:val="69296C65"/>
    <w:rsid w:val="6962362E"/>
    <w:rsid w:val="69C53ED1"/>
    <w:rsid w:val="69E86346"/>
    <w:rsid w:val="6AB23F8D"/>
    <w:rsid w:val="6AC7429A"/>
    <w:rsid w:val="6AD61843"/>
    <w:rsid w:val="6B1A76BB"/>
    <w:rsid w:val="6BC84A9A"/>
    <w:rsid w:val="6BD16201"/>
    <w:rsid w:val="6C24450A"/>
    <w:rsid w:val="6C33763C"/>
    <w:rsid w:val="6C7C39F9"/>
    <w:rsid w:val="6CB1401A"/>
    <w:rsid w:val="6D0F1F88"/>
    <w:rsid w:val="6E543EC8"/>
    <w:rsid w:val="6E795F73"/>
    <w:rsid w:val="6F3A7EAF"/>
    <w:rsid w:val="6F413461"/>
    <w:rsid w:val="6F455934"/>
    <w:rsid w:val="6F6571CA"/>
    <w:rsid w:val="6FC860C3"/>
    <w:rsid w:val="6FE23048"/>
    <w:rsid w:val="6FE866EA"/>
    <w:rsid w:val="6FEA2E2C"/>
    <w:rsid w:val="6FFC5F3F"/>
    <w:rsid w:val="70040575"/>
    <w:rsid w:val="704071E0"/>
    <w:rsid w:val="7049049E"/>
    <w:rsid w:val="70901797"/>
    <w:rsid w:val="70F7620D"/>
    <w:rsid w:val="71166810"/>
    <w:rsid w:val="712C4866"/>
    <w:rsid w:val="71A744DE"/>
    <w:rsid w:val="723B610D"/>
    <w:rsid w:val="72771ED9"/>
    <w:rsid w:val="72916F7B"/>
    <w:rsid w:val="729B221E"/>
    <w:rsid w:val="72EA294F"/>
    <w:rsid w:val="738D06A6"/>
    <w:rsid w:val="73970303"/>
    <w:rsid w:val="740A27CB"/>
    <w:rsid w:val="7423367E"/>
    <w:rsid w:val="745048CB"/>
    <w:rsid w:val="745E0624"/>
    <w:rsid w:val="74762290"/>
    <w:rsid w:val="75C85696"/>
    <w:rsid w:val="75CA26B8"/>
    <w:rsid w:val="761613E2"/>
    <w:rsid w:val="76362C15"/>
    <w:rsid w:val="767F57C1"/>
    <w:rsid w:val="769C32FC"/>
    <w:rsid w:val="76AC2E63"/>
    <w:rsid w:val="76CE5571"/>
    <w:rsid w:val="76EE6833"/>
    <w:rsid w:val="77241A6B"/>
    <w:rsid w:val="77243812"/>
    <w:rsid w:val="77667A57"/>
    <w:rsid w:val="776B0AA6"/>
    <w:rsid w:val="77835369"/>
    <w:rsid w:val="77975AD3"/>
    <w:rsid w:val="779C277E"/>
    <w:rsid w:val="779F21AE"/>
    <w:rsid w:val="77C911C8"/>
    <w:rsid w:val="787F6641"/>
    <w:rsid w:val="78881954"/>
    <w:rsid w:val="79537FF4"/>
    <w:rsid w:val="798137CD"/>
    <w:rsid w:val="79AB6F05"/>
    <w:rsid w:val="7A3352AE"/>
    <w:rsid w:val="7A474454"/>
    <w:rsid w:val="7A5D10B8"/>
    <w:rsid w:val="7A6D4315"/>
    <w:rsid w:val="7AAB57E8"/>
    <w:rsid w:val="7AC6386F"/>
    <w:rsid w:val="7ACE54DF"/>
    <w:rsid w:val="7AE35BA6"/>
    <w:rsid w:val="7B1E0089"/>
    <w:rsid w:val="7B6A7251"/>
    <w:rsid w:val="7B873635"/>
    <w:rsid w:val="7BAB3EFA"/>
    <w:rsid w:val="7C11763B"/>
    <w:rsid w:val="7C566401"/>
    <w:rsid w:val="7CF517BA"/>
    <w:rsid w:val="7D1C4420"/>
    <w:rsid w:val="7D3A0686"/>
    <w:rsid w:val="7D4A585C"/>
    <w:rsid w:val="7D5E78B2"/>
    <w:rsid w:val="7D9F4315"/>
    <w:rsid w:val="7DC92515"/>
    <w:rsid w:val="7DE24CAA"/>
    <w:rsid w:val="7E246600"/>
    <w:rsid w:val="7E354217"/>
    <w:rsid w:val="7E5E3E24"/>
    <w:rsid w:val="7EA94E44"/>
    <w:rsid w:val="7EAC798A"/>
    <w:rsid w:val="7EBA2BC5"/>
    <w:rsid w:val="7EE34E20"/>
    <w:rsid w:val="7EE66E54"/>
    <w:rsid w:val="7F587897"/>
    <w:rsid w:val="7F9853ED"/>
    <w:rsid w:val="7FA958E8"/>
    <w:rsid w:val="7FF334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  <w:style w:type="paragraph" w:customStyle="1" w:styleId="11">
    <w:name w:val="列出段落2"/>
    <w:basedOn w:val="1"/>
    <w:qFormat/>
    <w:uiPriority w:val="34"/>
    <w:pPr>
      <w:ind w:firstLine="420" w:firstLineChars="200"/>
    </w:pPr>
  </w:style>
  <w:style w:type="character" w:customStyle="1" w:styleId="12">
    <w:name w:val="批注框文本 Char"/>
    <w:basedOn w:val="8"/>
    <w:link w:val="2"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3">
    <w:name w:val="页脚 Char"/>
    <w:basedOn w:val="8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font1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5">
    <w:name w:val="font01"/>
    <w:basedOn w:val="8"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7</Pages>
  <Words>704</Words>
  <Characters>4019</Characters>
  <Lines>33</Lines>
  <Paragraphs>9</Paragraphs>
  <TotalTime>700</TotalTime>
  <ScaleCrop>false</ScaleCrop>
  <LinksUpToDate>false</LinksUpToDate>
  <CharactersWithSpaces>4714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2020-07-13T03:41:00Z</cp:lastPrinted>
  <dcterms:modified xsi:type="dcterms:W3CDTF">2020-07-15T09:58:14Z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