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r>
        <w:drawing>
          <wp:inline distT="0" distB="0" distL="114300" distR="114300">
            <wp:extent cx="2680970" cy="668655"/>
            <wp:effectExtent l="0" t="0" r="5080"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680970" cy="66865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820" w:lineRule="exact"/>
        <w:ind w:left="0" w:leftChars="0" w:right="0" w:rightChars="0" w:firstLine="0" w:firstLineChars="0"/>
        <w:jc w:val="center"/>
        <w:textAlignment w:val="auto"/>
        <w:outlineLvl w:val="9"/>
        <w:rPr>
          <w:rFonts w:hint="eastAsia" w:ascii="华文新魏" w:eastAsia="华文新魏"/>
          <w:b/>
          <w:color w:val="FF0000"/>
          <w:sz w:val="84"/>
          <w:szCs w:val="84"/>
        </w:rPr>
      </w:pPr>
      <w:r>
        <w:rPr>
          <w:rFonts w:hint="eastAsia" w:ascii="华文新魏" w:eastAsia="华文新魏"/>
          <w:b/>
          <w:color w:val="FF0000"/>
          <w:sz w:val="84"/>
          <w:szCs w:val="84"/>
        </w:rPr>
        <w:t>学 工 情 况</w:t>
      </w:r>
    </w:p>
    <w:p>
      <w:pPr>
        <w:keepNext w:val="0"/>
        <w:keepLines w:val="0"/>
        <w:pageBreakBefore w:val="0"/>
        <w:widowControl w:val="0"/>
        <w:kinsoku/>
        <w:wordWrap/>
        <w:overflowPunct/>
        <w:topLinePunct w:val="0"/>
        <w:autoSpaceDE/>
        <w:autoSpaceDN/>
        <w:bidi w:val="0"/>
        <w:adjustRightInd/>
        <w:snapToGrid/>
        <w:spacing w:before="157" w:beforeLines="50" w:line="260" w:lineRule="exact"/>
        <w:ind w:left="0" w:leftChars="0" w:right="0" w:rightChars="0" w:firstLine="0" w:firstLineChars="0"/>
        <w:jc w:val="center"/>
        <w:textAlignment w:val="auto"/>
        <w:outlineLvl w:val="9"/>
        <w:rPr>
          <w:rFonts w:hint="eastAsia" w:ascii="华文新魏" w:eastAsia="华文新魏"/>
          <w:b/>
          <w:color w:val="auto"/>
          <w:sz w:val="24"/>
        </w:rPr>
      </w:pPr>
      <w:r>
        <w:rPr>
          <w:rFonts w:hint="eastAsia" w:ascii="华文新魏" w:eastAsia="华文新魏"/>
          <w:b/>
          <w:color w:val="auto"/>
          <w:sz w:val="24"/>
        </w:rPr>
        <w:t>学生工作部制     201</w:t>
      </w:r>
      <w:r>
        <w:rPr>
          <w:rFonts w:hint="eastAsia" w:ascii="华文新魏" w:eastAsia="华文新魏"/>
          <w:b/>
          <w:color w:val="auto"/>
          <w:sz w:val="24"/>
          <w:lang w:val="en-US" w:eastAsia="zh-CN"/>
        </w:rPr>
        <w:t>8</w:t>
      </w:r>
      <w:r>
        <w:rPr>
          <w:rFonts w:hint="eastAsia" w:ascii="华文新魏" w:eastAsia="华文新魏"/>
          <w:b/>
          <w:color w:val="auto"/>
          <w:sz w:val="24"/>
        </w:rPr>
        <w:t>年第</w:t>
      </w:r>
      <w:r>
        <w:rPr>
          <w:rFonts w:hint="eastAsia" w:ascii="华文新魏" w:eastAsia="华文新魏"/>
          <w:b/>
          <w:color w:val="auto"/>
          <w:sz w:val="24"/>
          <w:lang w:eastAsia="zh-CN"/>
        </w:rPr>
        <w:t>二</w:t>
      </w:r>
      <w:r>
        <w:rPr>
          <w:rFonts w:hint="eastAsia" w:ascii="华文新魏" w:eastAsia="华文新魏"/>
          <w:b/>
          <w:color w:val="auto"/>
          <w:sz w:val="24"/>
        </w:rPr>
        <w:t>期（总第</w:t>
      </w:r>
      <w:r>
        <w:rPr>
          <w:rFonts w:hint="eastAsia" w:ascii="华文新魏" w:eastAsia="华文新魏"/>
          <w:b/>
          <w:color w:val="auto"/>
          <w:sz w:val="24"/>
          <w:lang w:val="en-US" w:eastAsia="zh-CN"/>
        </w:rPr>
        <w:t>36</w:t>
      </w:r>
      <w:r>
        <w:rPr>
          <w:rFonts w:hint="eastAsia" w:ascii="华文新魏" w:eastAsia="华文新魏"/>
          <w:b/>
          <w:color w:val="auto"/>
          <w:sz w:val="24"/>
        </w:rPr>
        <w:t>期）    201</w:t>
      </w:r>
      <w:r>
        <w:rPr>
          <w:rFonts w:hint="eastAsia" w:ascii="华文新魏" w:eastAsia="华文新魏"/>
          <w:b/>
          <w:color w:val="auto"/>
          <w:sz w:val="24"/>
          <w:lang w:val="en-US" w:eastAsia="zh-CN"/>
        </w:rPr>
        <w:t>8</w:t>
      </w:r>
      <w:r>
        <w:rPr>
          <w:rFonts w:hint="eastAsia" w:ascii="华文新魏" w:eastAsia="华文新魏"/>
          <w:b/>
          <w:color w:val="auto"/>
          <w:sz w:val="24"/>
        </w:rPr>
        <w:t>年</w:t>
      </w:r>
      <w:r>
        <w:rPr>
          <w:rFonts w:hint="eastAsia" w:ascii="华文新魏" w:eastAsia="华文新魏"/>
          <w:b/>
          <w:color w:val="auto"/>
          <w:sz w:val="24"/>
          <w:lang w:val="en-US" w:eastAsia="zh-CN"/>
        </w:rPr>
        <w:t>1</w:t>
      </w:r>
      <w:r>
        <w:rPr>
          <w:rFonts w:hint="eastAsia" w:ascii="华文新魏" w:eastAsia="华文新魏"/>
          <w:b/>
          <w:color w:val="auto"/>
          <w:sz w:val="24"/>
        </w:rPr>
        <w:t>月</w:t>
      </w:r>
      <w:r>
        <w:rPr>
          <w:rFonts w:hint="eastAsia" w:ascii="华文新魏" w:eastAsia="华文新魏"/>
          <w:b/>
          <w:color w:val="auto"/>
          <w:sz w:val="24"/>
          <w:lang w:val="en-US" w:eastAsia="zh-CN"/>
        </w:rPr>
        <w:t>20</w:t>
      </w:r>
      <w:r>
        <w:rPr>
          <w:rFonts w:hint="eastAsia" w:ascii="华文新魏" w:eastAsia="华文新魏"/>
          <w:b/>
          <w:color w:val="auto"/>
          <w:sz w:val="24"/>
        </w:rPr>
        <w:t>日</w:t>
      </w:r>
    </w:p>
    <w:p>
      <w:pPr>
        <w:spacing w:line="260" w:lineRule="exact"/>
        <w:jc w:val="center"/>
        <w:rPr>
          <w:rFonts w:hint="eastAsia" w:ascii="华文新魏" w:eastAsia="华文新魏"/>
          <w:b/>
          <w:color w:val="FF0000"/>
          <w:sz w:val="24"/>
        </w:rPr>
      </w:pPr>
      <w:r>
        <w:rPr>
          <w:rFonts w:hint="eastAsia" w:ascii="黑体" w:eastAsia="黑体"/>
          <w:b/>
          <w:color w:val="993300"/>
          <w:sz w:val="30"/>
          <w:szCs w:val="30"/>
        </w:rPr>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128270</wp:posOffset>
                </wp:positionV>
                <wp:extent cx="5986145" cy="0"/>
                <wp:effectExtent l="0" t="28575" r="14605" b="28575"/>
                <wp:wrapNone/>
                <wp:docPr id="2" name="直线 2"/>
                <wp:cNvGraphicFramePr/>
                <a:graphic xmlns:a="http://schemas.openxmlformats.org/drawingml/2006/main">
                  <a:graphicData uri="http://schemas.microsoft.com/office/word/2010/wordprocessingShape">
                    <wps:wsp>
                      <wps:cNvCnPr/>
                      <wps:spPr>
                        <a:xfrm>
                          <a:off x="0" y="0"/>
                          <a:ext cx="5986145" cy="0"/>
                        </a:xfrm>
                        <a:prstGeom prst="line">
                          <a:avLst/>
                        </a:prstGeom>
                        <a:ln w="57150" cap="flat" cmpd="thickThin">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4.5pt;margin-top:10.1pt;height:0pt;width:471.35pt;z-index:251659264;mso-width-relative:page;mso-height-relative:page;" filled="f" stroked="t" coordsize="21600,21600" o:gfxdata="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00fhuNQAAAAIAQAADwAAAAAAAAABACAAAAAi&#10;AAAAZHJzL2Rvd25yZXYueG1sUEsBAhQAFAAAAAgAh07iQKcsnITVAQAAlAMAAA4AAAAAAAAAAQAg&#10;AAAAIwEAAGRycy9lMm9Eb2MueG1sUEsFBgAAAAAGAAYAWQEAAGoFAAAAAA==&#10;">
                <v:fill on="f" focussize="0,0"/>
                <v:stroke weight="4.5pt" color="#FF0000" linestyle="thickThin" joinstyle="round"/>
                <v:imagedata o:title=""/>
                <o:lock v:ext="edit" aspectratio="f"/>
              </v:line>
            </w:pict>
          </mc:Fallback>
        </mc:AlternateContent>
      </w:r>
    </w:p>
    <w:p>
      <w:pPr>
        <w:spacing w:line="0" w:lineRule="atLeast"/>
        <w:ind w:left="2109"/>
        <w:rPr>
          <w:rFonts w:hint="eastAsia" w:ascii="仿宋_GB2312" w:eastAsia="仿宋_GB2312"/>
          <w:b/>
          <w:sz w:val="11"/>
          <w:szCs w:val="11"/>
        </w:rPr>
      </w:pPr>
    </w:p>
    <w:p>
      <w:pPr>
        <w:tabs>
          <w:tab w:val="left" w:pos="4500"/>
          <w:tab w:val="left" w:pos="4680"/>
        </w:tabs>
        <w:spacing w:line="0" w:lineRule="atLeast"/>
        <w:jc w:val="center"/>
        <w:rPr>
          <w:rFonts w:hint="eastAsia" w:ascii="黑体" w:eastAsia="黑体"/>
          <w:b/>
          <w:color w:val="993300"/>
          <w:sz w:val="30"/>
          <w:szCs w:val="30"/>
        </w:rPr>
      </w:pPr>
      <w:r>
        <w:rPr>
          <w:rFonts w:hint="eastAsia" w:ascii="黑体" w:eastAsia="黑体"/>
          <w:b/>
          <w:color w:val="993300"/>
          <w:sz w:val="30"/>
          <w:szCs w:val="30"/>
        </w:rPr>
        <w:t xml:space="preserve">【本 期 导 读】 </w:t>
      </w:r>
    </w:p>
    <w:p>
      <w:pPr>
        <w:numPr>
          <w:ilvl w:val="0"/>
          <w:numId w:val="1"/>
        </w:numPr>
        <w:tabs>
          <w:tab w:val="left" w:pos="2127"/>
        </w:tabs>
        <w:spacing w:line="240" w:lineRule="atLeast"/>
        <w:ind w:left="2107"/>
        <w:rPr>
          <w:rFonts w:ascii="楷体_GB2312" w:hAnsi="仿宋" w:eastAsia="楷体_GB2312"/>
          <w:b/>
          <w:sz w:val="24"/>
        </w:rPr>
      </w:pPr>
      <w:r>
        <w:rPr>
          <w:rFonts w:hint="eastAsia" w:ascii="楷体_GB2312" w:hAnsi="仿宋" w:eastAsia="楷体_GB2312"/>
          <w:b/>
          <w:sz w:val="24"/>
          <w:lang w:eastAsia="zh-CN"/>
        </w:rPr>
        <w:t>近期学生上课出勤情况汇总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《学生手册》考试情况汇总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ascii="楷体_GB2312" w:hAnsi="仿宋" w:eastAsia="楷体_GB2312"/>
          <w:b/>
          <w:sz w:val="24"/>
        </w:rPr>
      </w:pPr>
      <w:r>
        <w:rPr>
          <w:rFonts w:hint="eastAsia" w:ascii="楷体_GB2312" w:hAnsi="仿宋" w:eastAsia="楷体_GB2312"/>
          <w:b/>
          <w:sz w:val="24"/>
          <w:lang w:val="en-US" w:eastAsia="zh-CN"/>
        </w:rPr>
        <w:t>11月、12月宿舍检查情况汇总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11月、12月</w:t>
      </w:r>
      <w:r>
        <w:rPr>
          <w:rFonts w:hint="eastAsia" w:ascii="楷体_GB2312" w:hAnsi="仿宋" w:eastAsia="楷体_GB2312"/>
          <w:b/>
          <w:sz w:val="24"/>
        </w:rPr>
        <w:t>辅导员深入学生宿舍情况汇总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val="en-US" w:eastAsia="zh-CN"/>
        </w:rPr>
      </w:pPr>
      <w:r>
        <w:rPr>
          <w:rFonts w:hint="eastAsia" w:ascii="楷体_GB2312" w:hAnsi="仿宋" w:eastAsia="楷体_GB2312"/>
          <w:b/>
          <w:sz w:val="24"/>
          <w:lang w:val="en-US" w:eastAsia="zh-CN"/>
        </w:rPr>
        <w:t>大学生廉政知识专题学习教育暨大学生廉政知识在线问答活动情况汇总</w:t>
      </w:r>
    </w:p>
    <w:p>
      <w:pPr>
        <w:keepNext w:val="0"/>
        <w:keepLines w:val="0"/>
        <w:pageBreakBefore w:val="0"/>
        <w:widowControl w:val="0"/>
        <w:numPr>
          <w:ilvl w:val="0"/>
          <w:numId w:val="1"/>
        </w:numPr>
        <w:tabs>
          <w:tab w:val="left" w:pos="2127"/>
        </w:tabs>
        <w:kinsoku/>
        <w:wordWrap/>
        <w:overflowPunct/>
        <w:topLinePunct w:val="0"/>
        <w:autoSpaceDE/>
        <w:autoSpaceDN/>
        <w:bidi w:val="0"/>
        <w:adjustRightInd/>
        <w:snapToGrid/>
        <w:spacing w:line="360" w:lineRule="exact"/>
        <w:ind w:left="2109" w:leftChars="0" w:right="0" w:rightChars="0" w:hanging="420" w:firstLineChars="0"/>
        <w:jc w:val="both"/>
        <w:textAlignment w:val="auto"/>
        <w:outlineLvl w:val="9"/>
        <w:rPr>
          <w:rFonts w:hint="eastAsia" w:ascii="楷体_GB2312" w:hAnsi="仿宋" w:eastAsia="楷体_GB2312"/>
          <w:b/>
          <w:sz w:val="24"/>
          <w:lang w:eastAsia="zh-CN"/>
        </w:rPr>
      </w:pPr>
      <w:r>
        <w:rPr>
          <w:rFonts w:hint="eastAsia" w:ascii="楷体_GB2312" w:hAnsi="仿宋" w:eastAsia="楷体_GB2312"/>
          <w:b/>
          <w:sz w:val="24"/>
          <w:lang w:val="en-US" w:eastAsia="zh-CN"/>
        </w:rPr>
        <w:t>关于对近期学生工作失误的通报</w:t>
      </w:r>
    </w:p>
    <w:p>
      <w:pPr>
        <w:pStyle w:val="6"/>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一</w:t>
      </w:r>
      <w:r>
        <w:rPr>
          <w:rFonts w:hint="eastAsia" w:ascii="黑体" w:hAnsi="黑体" w:eastAsia="黑体"/>
          <w:b/>
          <w:bCs/>
          <w:sz w:val="24"/>
        </w:rPr>
        <w:t>、</w:t>
      </w:r>
      <w:r>
        <w:rPr>
          <w:rFonts w:hint="eastAsia" w:ascii="黑体" w:hAnsi="黑体" w:eastAsia="黑体"/>
          <w:b/>
          <w:bCs/>
          <w:sz w:val="24"/>
          <w:lang w:val="en-US" w:eastAsia="zh-CN"/>
        </w:rPr>
        <w:t>近期学生上课出勤情况汇总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eastAsia="zh-CN"/>
        </w:rPr>
        <w:t>现将近期《教学简报》反馈的情况</w:t>
      </w:r>
      <w:r>
        <w:rPr>
          <w:rFonts w:hint="eastAsia" w:ascii="宋体" w:hAnsi="宋体"/>
          <w:bCs/>
          <w:sz w:val="24"/>
          <w:szCs w:val="24"/>
          <w:lang w:val="en-US" w:eastAsia="zh-CN"/>
        </w:rPr>
        <w:t>予以摘录通报。对于出现的学风问题，望相关二级学院、辅导员加大力度整改。</w:t>
      </w:r>
    </w:p>
    <w:p>
      <w:pPr>
        <w:spacing w:line="380" w:lineRule="exact"/>
        <w:jc w:val="center"/>
        <w:rPr>
          <w:rFonts w:hint="eastAsia" w:ascii="华文仿宋" w:hAnsi="华文仿宋" w:eastAsia="华文仿宋" w:cs="华文仿宋"/>
          <w:b/>
          <w:bCs/>
          <w:sz w:val="22"/>
          <w:szCs w:val="28"/>
          <w:lang w:eastAsia="zh-CN"/>
        </w:rPr>
      </w:pPr>
      <w:r>
        <w:rPr>
          <w:rFonts w:hint="eastAsia" w:ascii="华文仿宋" w:hAnsi="华文仿宋" w:eastAsia="华文仿宋" w:cs="华文仿宋"/>
          <w:b/>
          <w:bCs/>
          <w:sz w:val="22"/>
          <w:szCs w:val="28"/>
          <w:lang w:eastAsia="zh-CN"/>
        </w:rPr>
        <w:t>近期学生上课出勤情况汇总表</w:t>
      </w:r>
    </w:p>
    <w:tbl>
      <w:tblPr>
        <w:tblStyle w:val="3"/>
        <w:tblpPr w:leftFromText="180" w:rightFromText="180" w:vertAnchor="text" w:horzAnchor="page" w:tblpXSpec="center" w:tblpY="78"/>
        <w:tblOverlap w:val="never"/>
        <w:tblW w:w="10204" w:type="dxa"/>
        <w:jc w:val="center"/>
        <w:tblInd w:w="-139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
      <w:tblGrid>
        <w:gridCol w:w="536"/>
        <w:gridCol w:w="1800"/>
        <w:gridCol w:w="495"/>
        <w:gridCol w:w="465"/>
        <w:gridCol w:w="450"/>
        <w:gridCol w:w="1527"/>
        <w:gridCol w:w="434"/>
        <w:gridCol w:w="405"/>
        <w:gridCol w:w="642"/>
        <w:gridCol w:w="21"/>
        <w:gridCol w:w="594"/>
        <w:gridCol w:w="21"/>
        <w:gridCol w:w="570"/>
        <w:gridCol w:w="9"/>
        <w:gridCol w:w="6"/>
        <w:gridCol w:w="459"/>
        <w:gridCol w:w="6"/>
        <w:gridCol w:w="15"/>
        <w:gridCol w:w="552"/>
        <w:gridCol w:w="553"/>
        <w:gridCol w:w="20"/>
        <w:gridCol w:w="15"/>
        <w:gridCol w:w="9"/>
        <w:gridCol w:w="600"/>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292" w:hRule="atLeast"/>
          <w:jc w:val="center"/>
        </w:trPr>
        <w:tc>
          <w:tcPr>
            <w:tcW w:w="536"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二级学院</w:t>
            </w:r>
          </w:p>
        </w:tc>
        <w:tc>
          <w:tcPr>
            <w:tcW w:w="180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专业班级</w:t>
            </w:r>
          </w:p>
        </w:tc>
        <w:tc>
          <w:tcPr>
            <w:tcW w:w="49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周次</w:t>
            </w:r>
          </w:p>
        </w:tc>
        <w:tc>
          <w:tcPr>
            <w:tcW w:w="46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星期</w:t>
            </w:r>
          </w:p>
        </w:tc>
        <w:tc>
          <w:tcPr>
            <w:tcW w:w="450"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节次</w:t>
            </w:r>
          </w:p>
        </w:tc>
        <w:tc>
          <w:tcPr>
            <w:tcW w:w="1527"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课程名称</w:t>
            </w:r>
          </w:p>
        </w:tc>
        <w:tc>
          <w:tcPr>
            <w:tcW w:w="434"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应到人数</w:t>
            </w:r>
          </w:p>
        </w:tc>
        <w:tc>
          <w:tcPr>
            <w:tcW w:w="405"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实到人数</w:t>
            </w:r>
          </w:p>
        </w:tc>
        <w:tc>
          <w:tcPr>
            <w:tcW w:w="642"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迟到率</w:t>
            </w:r>
          </w:p>
        </w:tc>
        <w:tc>
          <w:tcPr>
            <w:tcW w:w="615"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缺勤率</w:t>
            </w:r>
          </w:p>
        </w:tc>
        <w:tc>
          <w:tcPr>
            <w:tcW w:w="1638" w:type="dxa"/>
            <w:gridSpan w:val="8"/>
            <w:tcBorders>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辅导员</w:t>
            </w:r>
          </w:p>
        </w:tc>
        <w:tc>
          <w:tcPr>
            <w:tcW w:w="1197" w:type="dxa"/>
            <w:gridSpan w:val="5"/>
            <w:tcBorders>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兼职班主任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342" w:hRule="atLeast"/>
          <w:jc w:val="center"/>
        </w:trPr>
        <w:tc>
          <w:tcPr>
            <w:tcW w:w="536"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800"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9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6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50"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527"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34"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0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42"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15" w:type="dxa"/>
            <w:gridSpan w:val="2"/>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00" w:type="dxa"/>
            <w:gridSpan w:val="3"/>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姓名</w:t>
            </w:r>
          </w:p>
        </w:tc>
        <w:tc>
          <w:tcPr>
            <w:tcW w:w="465" w:type="dxa"/>
            <w:gridSpan w:val="2"/>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到否</w:t>
            </w:r>
          </w:p>
        </w:tc>
        <w:tc>
          <w:tcPr>
            <w:tcW w:w="573" w:type="dxa"/>
            <w:gridSpan w:val="3"/>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类型</w:t>
            </w:r>
          </w:p>
        </w:tc>
        <w:tc>
          <w:tcPr>
            <w:tcW w:w="597" w:type="dxa"/>
            <w:gridSpan w:val="4"/>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姓名</w:t>
            </w:r>
          </w:p>
        </w:tc>
        <w:tc>
          <w:tcPr>
            <w:tcW w:w="60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restart"/>
            <w:tcBorders>
              <w:top w:val="single" w:color="000000" w:sz="12" w:space="0"/>
            </w:tcBorders>
            <w:vAlign w:val="center"/>
          </w:tcPr>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建</w:t>
            </w:r>
          </w:p>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筑</w:t>
            </w:r>
          </w:p>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学</w:t>
            </w:r>
          </w:p>
          <w:p>
            <w:pPr>
              <w:jc w:val="center"/>
              <w:rPr>
                <w:rFonts w:hint="eastAsia" w:ascii="楷体_GB2312" w:hAnsi="宋体" w:eastAsia="楷体_GB2312" w:cs="楷体_GB2312"/>
                <w:color w:val="000000"/>
                <w:sz w:val="18"/>
                <w:szCs w:val="18"/>
                <w:highlight w:val="yellow"/>
                <w:lang w:eastAsia="zh-CN"/>
              </w:rPr>
            </w:pPr>
            <w:r>
              <w:rPr>
                <w:rFonts w:hint="eastAsia" w:ascii="楷体_GB2312" w:hAnsi="宋体" w:eastAsia="楷体_GB2312" w:cs="楷体_GB2312"/>
                <w:color w:val="000000"/>
                <w:sz w:val="18"/>
                <w:szCs w:val="18"/>
                <w:highlight w:val="none"/>
                <w:lang w:eastAsia="zh-CN"/>
              </w:rPr>
              <w:t>院</w:t>
            </w:r>
          </w:p>
        </w:tc>
        <w:tc>
          <w:tcPr>
            <w:tcW w:w="180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城规1401-1402</w:t>
            </w:r>
          </w:p>
        </w:tc>
        <w:tc>
          <w:tcPr>
            <w:tcW w:w="49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合同法</w:t>
            </w:r>
          </w:p>
        </w:tc>
        <w:tc>
          <w:tcPr>
            <w:tcW w:w="434"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87</w:t>
            </w:r>
          </w:p>
        </w:tc>
        <w:tc>
          <w:tcPr>
            <w:tcW w:w="40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78</w:t>
            </w:r>
          </w:p>
        </w:tc>
        <w:tc>
          <w:tcPr>
            <w:tcW w:w="642"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22%</w:t>
            </w:r>
          </w:p>
        </w:tc>
        <w:tc>
          <w:tcPr>
            <w:tcW w:w="615"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600" w:type="dxa"/>
            <w:gridSpan w:val="3"/>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贾晋利</w:t>
            </w:r>
          </w:p>
        </w:tc>
        <w:tc>
          <w:tcPr>
            <w:tcW w:w="465"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14:textFill>
                  <w14:solidFill>
                    <w14:schemeClr w14:val="tx1"/>
                  </w14:solidFill>
                </w14:textFill>
              </w:rPr>
              <w:t>到</w:t>
            </w:r>
          </w:p>
        </w:tc>
        <w:tc>
          <w:tcPr>
            <w:tcW w:w="573" w:type="dxa"/>
            <w:gridSpan w:val="3"/>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97" w:type="dxa"/>
            <w:gridSpan w:val="4"/>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eastAsia="zh-CN"/>
                <w14:textFill>
                  <w14:solidFill>
                    <w14:schemeClr w14:val="tx1"/>
                  </w14:solidFill>
                </w14:textFill>
              </w:rPr>
            </w:pPr>
            <w:r>
              <w:rPr>
                <w:rFonts w:hint="eastAsia" w:ascii="仿宋" w:hAnsi="仿宋" w:eastAsia="仿宋" w:cs="仿宋"/>
                <w:b w:val="0"/>
                <w:bCs/>
                <w:color w:val="000000" w:themeColor="text1"/>
                <w:sz w:val="16"/>
                <w:szCs w:val="16"/>
                <w:lang w:eastAsia="zh-CN"/>
                <w14:textFill>
                  <w14:solidFill>
                    <w14:schemeClr w14:val="tx1"/>
                  </w14:solidFill>
                </w14:textFill>
              </w:rPr>
              <w:t>段芳</w:t>
            </w:r>
          </w:p>
        </w:tc>
        <w:tc>
          <w:tcPr>
            <w:tcW w:w="60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jc w:val="center"/>
              <w:rPr>
                <w:rFonts w:hint="eastAsia" w:ascii="楷体_GB2312" w:hAnsi="宋体" w:eastAsia="楷体_GB2312" w:cs="楷体_GB2312"/>
                <w:color w:val="000000"/>
                <w:sz w:val="18"/>
                <w:szCs w:val="18"/>
                <w:highlight w:val="yellow"/>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建学1501-1504</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建学17专升本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建筑结构2</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96</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91</w:t>
            </w:r>
          </w:p>
        </w:tc>
        <w:tc>
          <w:tcPr>
            <w:tcW w:w="642"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w:t>
            </w:r>
          </w:p>
        </w:tc>
        <w:tc>
          <w:tcPr>
            <w:tcW w:w="600"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毛建姝</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14:textFill>
                  <w14:solidFill>
                    <w14:schemeClr w14:val="tx1"/>
                  </w14:solidFill>
                </w14:textFill>
              </w:rPr>
              <w:t>到</w:t>
            </w:r>
          </w:p>
        </w:tc>
        <w:tc>
          <w:tcPr>
            <w:tcW w:w="573"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c>
          <w:tcPr>
            <w:tcW w:w="597" w:type="dxa"/>
            <w:gridSpan w:val="4"/>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eastAsia="zh-CN"/>
                <w14:textFill>
                  <w14:solidFill>
                    <w14:schemeClr w14:val="tx1"/>
                  </w14:solidFill>
                </w14:textFill>
              </w:rPr>
            </w:pPr>
            <w:r>
              <w:rPr>
                <w:rFonts w:hint="eastAsia" w:ascii="仿宋" w:hAnsi="仿宋" w:eastAsia="仿宋" w:cs="仿宋"/>
                <w:b w:val="0"/>
                <w:bCs/>
                <w:color w:val="000000" w:themeColor="text1"/>
                <w:sz w:val="16"/>
                <w:szCs w:val="16"/>
                <w:lang w:eastAsia="zh-CN"/>
                <w14:textFill>
                  <w14:solidFill>
                    <w14:schemeClr w14:val="tx1"/>
                  </w14:solidFill>
                </w14:textFill>
              </w:rPr>
              <w:t>陈柯</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eastAsia="zh-CN"/>
                <w14:textFill>
                  <w14:solidFill>
                    <w14:schemeClr w14:val="tx1"/>
                  </w14:solidFill>
                </w14:textFill>
              </w:rPr>
            </w:pPr>
            <w:r>
              <w:rPr>
                <w:rFonts w:hint="eastAsia" w:ascii="仿宋" w:hAnsi="仿宋" w:eastAsia="仿宋" w:cs="仿宋"/>
                <w:b w:val="0"/>
                <w:bCs/>
                <w:color w:val="000000" w:themeColor="text1"/>
                <w:sz w:val="16"/>
                <w:szCs w:val="16"/>
                <w:lang w:eastAsia="zh-CN"/>
                <w14:textFill>
                  <w14:solidFill>
                    <w14:schemeClr w14:val="tx1"/>
                  </w14:solidFill>
                </w14:textFill>
              </w:rPr>
              <w:t>邹紫男</w:t>
            </w:r>
          </w:p>
        </w:tc>
        <w:tc>
          <w:tcPr>
            <w:tcW w:w="6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jc w:val="center"/>
              <w:rPr>
                <w:rFonts w:hint="eastAsia" w:ascii="楷体_GB2312" w:hAnsi="宋体" w:eastAsia="楷体_GB2312" w:cs="楷体_GB2312"/>
                <w:color w:val="000000"/>
                <w:sz w:val="18"/>
                <w:szCs w:val="18"/>
                <w:highlight w:val="yellow"/>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建学1401-1404</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建学16专升本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园林与环境景观设计</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91</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90</w:t>
            </w:r>
          </w:p>
        </w:tc>
        <w:tc>
          <w:tcPr>
            <w:tcW w:w="642"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w:t>
            </w:r>
          </w:p>
        </w:tc>
        <w:tc>
          <w:tcPr>
            <w:tcW w:w="600"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贾晋利</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14:textFill>
                  <w14:solidFill>
                    <w14:schemeClr w14:val="tx1"/>
                  </w14:solidFill>
                </w14:textFill>
              </w:rPr>
              <w:t>到</w:t>
            </w:r>
          </w:p>
        </w:tc>
        <w:tc>
          <w:tcPr>
            <w:tcW w:w="573"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c>
          <w:tcPr>
            <w:tcW w:w="597" w:type="dxa"/>
            <w:gridSpan w:val="4"/>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eastAsia="zh-CN"/>
                <w14:textFill>
                  <w14:solidFill>
                    <w14:schemeClr w14:val="tx1"/>
                  </w14:solidFill>
                </w14:textFill>
              </w:rPr>
            </w:pPr>
            <w:r>
              <w:rPr>
                <w:rFonts w:hint="eastAsia" w:ascii="仿宋" w:hAnsi="仿宋" w:eastAsia="仿宋" w:cs="仿宋"/>
                <w:b w:val="0"/>
                <w:bCs/>
                <w:color w:val="000000" w:themeColor="text1"/>
                <w:sz w:val="16"/>
                <w:szCs w:val="16"/>
                <w:lang w:eastAsia="zh-CN"/>
                <w14:textFill>
                  <w14:solidFill>
                    <w14:schemeClr w14:val="tx1"/>
                  </w14:solidFill>
                </w14:textFill>
              </w:rPr>
              <w:t>袁静</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eastAsia="zh-CN"/>
                <w14:textFill>
                  <w14:solidFill>
                    <w14:schemeClr w14:val="tx1"/>
                  </w14:solidFill>
                </w14:textFill>
              </w:rPr>
            </w:pPr>
            <w:r>
              <w:rPr>
                <w:rFonts w:hint="eastAsia" w:ascii="仿宋" w:hAnsi="仿宋" w:eastAsia="仿宋" w:cs="仿宋"/>
                <w:b w:val="0"/>
                <w:bCs/>
                <w:color w:val="000000" w:themeColor="text1"/>
                <w:sz w:val="16"/>
                <w:szCs w:val="16"/>
                <w:lang w:eastAsia="zh-CN"/>
                <w14:textFill>
                  <w14:solidFill>
                    <w14:schemeClr w14:val="tx1"/>
                  </w14:solidFill>
                </w14:textFill>
              </w:rPr>
              <w:t>相虹艳</w:t>
            </w:r>
          </w:p>
        </w:tc>
        <w:tc>
          <w:tcPr>
            <w:tcW w:w="6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jc w:val="center"/>
              <w:rPr>
                <w:rFonts w:hint="eastAsia" w:ascii="楷体_GB2312" w:hAnsi="宋体" w:eastAsia="楷体_GB2312" w:cs="楷体_GB2312"/>
                <w:color w:val="000000"/>
                <w:sz w:val="18"/>
                <w:szCs w:val="18"/>
                <w:highlight w:val="yellow"/>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城规1701-1702</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城市规划设计初步1</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66</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66</w:t>
            </w:r>
          </w:p>
        </w:tc>
        <w:tc>
          <w:tcPr>
            <w:tcW w:w="642"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3%</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00"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梁玮</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14:textFill>
                  <w14:solidFill>
                    <w14:schemeClr w14:val="tx1"/>
                  </w14:solidFill>
                </w14:textFill>
              </w:rPr>
              <w:t>否</w:t>
            </w:r>
          </w:p>
        </w:tc>
        <w:tc>
          <w:tcPr>
            <w:tcW w:w="573"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c>
          <w:tcPr>
            <w:tcW w:w="597" w:type="dxa"/>
            <w:gridSpan w:val="4"/>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w:t>
            </w:r>
          </w:p>
        </w:tc>
        <w:tc>
          <w:tcPr>
            <w:tcW w:w="6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jc w:val="center"/>
              <w:rPr>
                <w:rFonts w:hint="eastAsia" w:ascii="楷体_GB2312" w:hAnsi="宋体" w:eastAsia="楷体_GB2312" w:cs="楷体_GB2312"/>
                <w:color w:val="000000"/>
                <w:sz w:val="18"/>
                <w:szCs w:val="18"/>
                <w:highlight w:val="yellow"/>
              </w:rPr>
            </w:pPr>
          </w:p>
        </w:tc>
        <w:tc>
          <w:tcPr>
            <w:tcW w:w="180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建学1701</w:t>
            </w:r>
          </w:p>
        </w:tc>
        <w:tc>
          <w:tcPr>
            <w:tcW w:w="49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美术（素描）1</w:t>
            </w:r>
          </w:p>
        </w:tc>
        <w:tc>
          <w:tcPr>
            <w:tcW w:w="434"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22</w:t>
            </w:r>
          </w:p>
        </w:tc>
        <w:tc>
          <w:tcPr>
            <w:tcW w:w="40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22</w:t>
            </w:r>
          </w:p>
        </w:tc>
        <w:tc>
          <w:tcPr>
            <w:tcW w:w="642"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68%</w:t>
            </w:r>
          </w:p>
        </w:tc>
        <w:tc>
          <w:tcPr>
            <w:tcW w:w="615"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00" w:type="dxa"/>
            <w:gridSpan w:val="3"/>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梁玮</w:t>
            </w:r>
          </w:p>
        </w:tc>
        <w:tc>
          <w:tcPr>
            <w:tcW w:w="465"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否</w:t>
            </w:r>
          </w:p>
        </w:tc>
        <w:tc>
          <w:tcPr>
            <w:tcW w:w="573" w:type="dxa"/>
            <w:gridSpan w:val="3"/>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97" w:type="dxa"/>
            <w:gridSpan w:val="4"/>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w:t>
            </w:r>
          </w:p>
        </w:tc>
        <w:tc>
          <w:tcPr>
            <w:tcW w:w="60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bottom w:val="single" w:color="000000" w:sz="12" w:space="0"/>
            </w:tcBorders>
            <w:vAlign w:val="center"/>
          </w:tcPr>
          <w:p>
            <w:pPr>
              <w:jc w:val="center"/>
              <w:rPr>
                <w:rFonts w:hint="eastAsia" w:ascii="楷体_GB2312" w:hAnsi="宋体" w:eastAsia="楷体_GB2312" w:cs="楷体_GB2312"/>
                <w:color w:val="000000"/>
                <w:sz w:val="18"/>
                <w:szCs w:val="18"/>
                <w:highlight w:val="yellow"/>
              </w:rPr>
            </w:pPr>
          </w:p>
        </w:tc>
        <w:tc>
          <w:tcPr>
            <w:tcW w:w="9668" w:type="dxa"/>
            <w:gridSpan w:val="23"/>
            <w:tcBorders>
              <w:bottom w:val="single" w:color="000000" w:sz="12" w:space="0"/>
            </w:tcBorders>
            <w:vAlign w:val="center"/>
          </w:tcPr>
          <w:p>
            <w:pPr>
              <w:jc w:val="center"/>
              <w:rPr>
                <w:rFonts w:hint="eastAsia" w:ascii="楷体_GB2312" w:hAnsi="宋体" w:eastAsia="楷体_GB2312" w:cs="楷体_GB2312"/>
                <w:color w:val="000000"/>
                <w:sz w:val="18"/>
                <w:szCs w:val="18"/>
                <w:highlight w:val="yellow"/>
                <w:lang w:val="en-US" w:eastAsia="zh-CN"/>
              </w:rPr>
            </w:pPr>
            <w:r>
              <w:rPr>
                <w:rFonts w:hint="eastAsia" w:ascii="楷体_GB2312" w:hAnsi="宋体" w:eastAsia="楷体_GB2312" w:cs="楷体_GB2312"/>
                <w:color w:val="000000"/>
                <w:sz w:val="18"/>
                <w:szCs w:val="18"/>
                <w:highlight w:val="none"/>
                <w:lang w:val="en-US" w:eastAsia="zh-CN"/>
              </w:rPr>
              <w:t>平均迟到率：8%，平均缺勤率：4%</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restart"/>
            <w:tcBorders>
              <w:top w:val="single" w:color="000000" w:sz="12" w:space="0"/>
              <w:tl2br w:val="nil"/>
              <w:tr2bl w:val="nil"/>
            </w:tcBorders>
            <w:vAlign w:val="center"/>
          </w:tcPr>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艺</w:t>
            </w:r>
          </w:p>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术</w:t>
            </w:r>
          </w:p>
          <w:p>
            <w:pPr>
              <w:jc w:val="center"/>
              <w:rPr>
                <w:rFonts w:hint="eastAsia" w:ascii="楷体_GB2312" w:hAnsi="宋体" w:eastAsia="楷体_GB2312" w:cs="楷体_GB2312"/>
                <w:color w:val="000000"/>
                <w:sz w:val="18"/>
                <w:szCs w:val="18"/>
                <w:highlight w:val="none"/>
                <w:lang w:eastAsia="zh-CN"/>
              </w:rPr>
            </w:pPr>
            <w:r>
              <w:rPr>
                <w:rFonts w:hint="eastAsia" w:ascii="楷体_GB2312" w:hAnsi="宋体" w:eastAsia="楷体_GB2312" w:cs="楷体_GB2312"/>
                <w:color w:val="000000"/>
                <w:sz w:val="18"/>
                <w:szCs w:val="18"/>
                <w:highlight w:val="none"/>
                <w:lang w:eastAsia="zh-CN"/>
              </w:rPr>
              <w:t>学</w:t>
            </w:r>
          </w:p>
          <w:p>
            <w:pPr>
              <w:jc w:val="center"/>
              <w:rPr>
                <w:rFonts w:hint="eastAsia" w:ascii="楷体_GB2312" w:hAnsi="宋体" w:eastAsia="楷体_GB2312" w:cs="楷体_GB2312"/>
                <w:color w:val="000000"/>
                <w:sz w:val="18"/>
                <w:szCs w:val="18"/>
                <w:highlight w:val="yellow"/>
                <w:lang w:eastAsia="zh-CN"/>
              </w:rPr>
            </w:pPr>
            <w:r>
              <w:rPr>
                <w:rFonts w:hint="eastAsia" w:ascii="楷体_GB2312" w:hAnsi="宋体" w:eastAsia="楷体_GB2312" w:cs="楷体_GB2312"/>
                <w:color w:val="000000"/>
                <w:sz w:val="18"/>
                <w:szCs w:val="18"/>
                <w:highlight w:val="none"/>
                <w:lang w:eastAsia="zh-CN"/>
              </w:rPr>
              <w:t>院</w:t>
            </w:r>
          </w:p>
        </w:tc>
        <w:tc>
          <w:tcPr>
            <w:tcW w:w="1800"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视觉1401</w:t>
            </w:r>
          </w:p>
        </w:tc>
        <w:tc>
          <w:tcPr>
            <w:tcW w:w="49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VI与城市环境</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标识设计</w:t>
            </w:r>
          </w:p>
        </w:tc>
        <w:tc>
          <w:tcPr>
            <w:tcW w:w="434"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26</w:t>
            </w:r>
          </w:p>
        </w:tc>
        <w:tc>
          <w:tcPr>
            <w:tcW w:w="40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w:t>
            </w:r>
          </w:p>
        </w:tc>
        <w:tc>
          <w:tcPr>
            <w:tcW w:w="642"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92%</w:t>
            </w:r>
          </w:p>
        </w:tc>
        <w:tc>
          <w:tcPr>
            <w:tcW w:w="615"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88%</w:t>
            </w:r>
          </w:p>
        </w:tc>
        <w:tc>
          <w:tcPr>
            <w:tcW w:w="600" w:type="dxa"/>
            <w:gridSpan w:val="3"/>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陈改丽</w:t>
            </w:r>
          </w:p>
        </w:tc>
        <w:tc>
          <w:tcPr>
            <w:tcW w:w="465"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14:textFill>
                  <w14:solidFill>
                    <w14:schemeClr w14:val="tx1"/>
                  </w14:solidFill>
                </w14:textFill>
              </w:rPr>
              <w:t>否</w:t>
            </w:r>
          </w:p>
        </w:tc>
        <w:tc>
          <w:tcPr>
            <w:tcW w:w="573" w:type="dxa"/>
            <w:gridSpan w:val="3"/>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53"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邹佩</w:t>
            </w:r>
          </w:p>
        </w:tc>
        <w:tc>
          <w:tcPr>
            <w:tcW w:w="644" w:type="dxa"/>
            <w:gridSpan w:val="4"/>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视觉1501-1502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视觉17专升本</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平面设计史</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w:t>
            </w:r>
          </w:p>
        </w:tc>
        <w:tc>
          <w:tcPr>
            <w:tcW w:w="6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96%</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87%</w:t>
            </w:r>
          </w:p>
        </w:tc>
        <w:tc>
          <w:tcPr>
            <w:tcW w:w="60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卞皎洁</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73"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刘俊宏</w:t>
            </w:r>
          </w:p>
        </w:tc>
        <w:tc>
          <w:tcPr>
            <w:tcW w:w="644"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pPr>
            <w:r>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t>环艺1401-1402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pPr>
            <w:r>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t>环艺1601专升本</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pPr>
            <w:r>
              <w:rPr>
                <w:rFonts w:hint="eastAsia" w:ascii="仿宋" w:hAnsi="仿宋" w:eastAsia="仿宋" w:cs="仿宋"/>
                <w:b w:val="0"/>
                <w:bCs/>
                <w:color w:val="000000" w:themeColor="text1"/>
                <w:sz w:val="16"/>
                <w:szCs w:val="16"/>
                <w:highlight w:val="none"/>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专业外语1*</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73</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33</w:t>
            </w:r>
          </w:p>
        </w:tc>
        <w:tc>
          <w:tcPr>
            <w:tcW w:w="6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67%</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55%</w:t>
            </w:r>
          </w:p>
        </w:tc>
        <w:tc>
          <w:tcPr>
            <w:tcW w:w="60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陈改丽</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73"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周媛</w:t>
            </w:r>
          </w:p>
        </w:tc>
        <w:tc>
          <w:tcPr>
            <w:tcW w:w="644"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19"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绘画1501</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美术史</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25</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19</w:t>
            </w:r>
          </w:p>
        </w:tc>
        <w:tc>
          <w:tcPr>
            <w:tcW w:w="64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80%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24%</w:t>
            </w:r>
          </w:p>
        </w:tc>
        <w:tc>
          <w:tcPr>
            <w:tcW w:w="60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卞皎洁</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73"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5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刘俊宏</w:t>
            </w:r>
          </w:p>
        </w:tc>
        <w:tc>
          <w:tcPr>
            <w:tcW w:w="644" w:type="dxa"/>
            <w:gridSpan w:val="4"/>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视觉1501-1502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视觉17专升本</w:t>
            </w:r>
          </w:p>
        </w:tc>
        <w:tc>
          <w:tcPr>
            <w:tcW w:w="49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平面设计史</w:t>
            </w:r>
          </w:p>
        </w:tc>
        <w:tc>
          <w:tcPr>
            <w:tcW w:w="434"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40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51</w:t>
            </w:r>
          </w:p>
        </w:tc>
        <w:tc>
          <w:tcPr>
            <w:tcW w:w="642"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19%</w:t>
            </w:r>
          </w:p>
        </w:tc>
        <w:tc>
          <w:tcPr>
            <w:tcW w:w="615"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w:t>
            </w:r>
          </w:p>
        </w:tc>
        <w:tc>
          <w:tcPr>
            <w:tcW w:w="600" w:type="dxa"/>
            <w:gridSpan w:val="3"/>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卞皎洁</w:t>
            </w:r>
          </w:p>
        </w:tc>
        <w:tc>
          <w:tcPr>
            <w:tcW w:w="465"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73" w:type="dxa"/>
            <w:gridSpan w:val="3"/>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c>
          <w:tcPr>
            <w:tcW w:w="553"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刘俊宏</w:t>
            </w:r>
          </w:p>
        </w:tc>
        <w:tc>
          <w:tcPr>
            <w:tcW w:w="644" w:type="dxa"/>
            <w:gridSpan w:val="4"/>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p>
        </w:tc>
        <w:tc>
          <w:tcPr>
            <w:tcW w:w="9668" w:type="dxa"/>
            <w:gridSpan w:val="23"/>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平均迟到率：62%，平均缺勤率：47%，批评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32" w:hRule="atLeast"/>
          <w:jc w:val="center"/>
        </w:trPr>
        <w:tc>
          <w:tcPr>
            <w:tcW w:w="536"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二级学院</w:t>
            </w:r>
          </w:p>
        </w:tc>
        <w:tc>
          <w:tcPr>
            <w:tcW w:w="1800"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专业班级</w:t>
            </w:r>
          </w:p>
        </w:tc>
        <w:tc>
          <w:tcPr>
            <w:tcW w:w="49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周次</w:t>
            </w:r>
          </w:p>
        </w:tc>
        <w:tc>
          <w:tcPr>
            <w:tcW w:w="46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星期</w:t>
            </w:r>
          </w:p>
        </w:tc>
        <w:tc>
          <w:tcPr>
            <w:tcW w:w="450"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节次</w:t>
            </w:r>
          </w:p>
        </w:tc>
        <w:tc>
          <w:tcPr>
            <w:tcW w:w="1527"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课程名称</w:t>
            </w:r>
          </w:p>
        </w:tc>
        <w:tc>
          <w:tcPr>
            <w:tcW w:w="434"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应到人数</w:t>
            </w:r>
          </w:p>
        </w:tc>
        <w:tc>
          <w:tcPr>
            <w:tcW w:w="405"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实到人数</w:t>
            </w:r>
          </w:p>
        </w:tc>
        <w:tc>
          <w:tcPr>
            <w:tcW w:w="663" w:type="dxa"/>
            <w:gridSpan w:val="2"/>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迟到率</w:t>
            </w:r>
          </w:p>
        </w:tc>
        <w:tc>
          <w:tcPr>
            <w:tcW w:w="615" w:type="dxa"/>
            <w:gridSpan w:val="2"/>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缺勤率</w:t>
            </w:r>
          </w:p>
        </w:tc>
        <w:tc>
          <w:tcPr>
            <w:tcW w:w="1617" w:type="dxa"/>
            <w:gridSpan w:val="7"/>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辅导员</w:t>
            </w:r>
          </w:p>
        </w:tc>
        <w:tc>
          <w:tcPr>
            <w:tcW w:w="1197" w:type="dxa"/>
            <w:gridSpan w:val="5"/>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val="en-US" w:eastAsia="zh-CN"/>
              </w:rPr>
              <w:t>兼职班主任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7" w:hRule="atLeast"/>
          <w:jc w:val="center"/>
        </w:trPr>
        <w:tc>
          <w:tcPr>
            <w:tcW w:w="536"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800"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9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6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50"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527"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34"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05"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63" w:type="dxa"/>
            <w:gridSpan w:val="2"/>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15" w:type="dxa"/>
            <w:gridSpan w:val="2"/>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585" w:type="dxa"/>
            <w:gridSpan w:val="3"/>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color w:val="000000" w:themeColor="text1"/>
                <w:sz w:val="16"/>
                <w:szCs w:val="16"/>
                <w:lang w:val="en-US" w:eastAsia="zh-CN"/>
                <w14:textFill>
                  <w14:solidFill>
                    <w14:schemeClr w14:val="tx1"/>
                  </w14:solidFill>
                </w14:textFill>
              </w:rPr>
              <w:t>姓名</w:t>
            </w:r>
          </w:p>
        </w:tc>
        <w:tc>
          <w:tcPr>
            <w:tcW w:w="465" w:type="dxa"/>
            <w:gridSpan w:val="2"/>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到否</w:t>
            </w:r>
          </w:p>
        </w:tc>
        <w:tc>
          <w:tcPr>
            <w:tcW w:w="567" w:type="dxa"/>
            <w:gridSpan w:val="2"/>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类型</w:t>
            </w:r>
          </w:p>
        </w:tc>
        <w:tc>
          <w:tcPr>
            <w:tcW w:w="573" w:type="dxa"/>
            <w:gridSpan w:val="2"/>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姓名</w:t>
            </w:r>
          </w:p>
        </w:tc>
        <w:tc>
          <w:tcPr>
            <w:tcW w:w="624" w:type="dxa"/>
            <w:gridSpan w:val="3"/>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restart"/>
            <w:tcBorders>
              <w:top w:val="single" w:color="000000" w:sz="12" w:space="0"/>
            </w:tcBorders>
            <w:vAlign w:val="center"/>
          </w:tcPr>
          <w:p>
            <w:pPr>
              <w:jc w:val="center"/>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机</w:t>
            </w:r>
          </w:p>
          <w:p>
            <w:pPr>
              <w:jc w:val="center"/>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电</w:t>
            </w:r>
          </w:p>
          <w:p>
            <w:pPr>
              <w:jc w:val="center"/>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工</w:t>
            </w:r>
          </w:p>
          <w:p>
            <w:pPr>
              <w:jc w:val="center"/>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程</w:t>
            </w:r>
          </w:p>
          <w:p>
            <w:pPr>
              <w:jc w:val="center"/>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学</w:t>
            </w:r>
          </w:p>
          <w:p>
            <w:pPr>
              <w:jc w:val="center"/>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院</w:t>
            </w:r>
          </w:p>
        </w:tc>
        <w:tc>
          <w:tcPr>
            <w:tcW w:w="180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电气16专升本</w:t>
            </w:r>
          </w:p>
        </w:tc>
        <w:tc>
          <w:tcPr>
            <w:tcW w:w="49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现代电源技术</w:t>
            </w:r>
          </w:p>
        </w:tc>
        <w:tc>
          <w:tcPr>
            <w:tcW w:w="434"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59</w:t>
            </w:r>
          </w:p>
        </w:tc>
        <w:tc>
          <w:tcPr>
            <w:tcW w:w="405" w:type="dxa"/>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33</w:t>
            </w:r>
          </w:p>
        </w:tc>
        <w:tc>
          <w:tcPr>
            <w:tcW w:w="663"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49%</w:t>
            </w:r>
          </w:p>
        </w:tc>
        <w:tc>
          <w:tcPr>
            <w:tcW w:w="615"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44%</w:t>
            </w:r>
          </w:p>
        </w:tc>
        <w:tc>
          <w:tcPr>
            <w:tcW w:w="585" w:type="dxa"/>
            <w:gridSpan w:val="3"/>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温雪婕</w:t>
            </w:r>
          </w:p>
        </w:tc>
        <w:tc>
          <w:tcPr>
            <w:tcW w:w="465"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张蕾</w:t>
            </w:r>
          </w:p>
        </w:tc>
        <w:tc>
          <w:tcPr>
            <w:tcW w:w="624" w:type="dxa"/>
            <w:gridSpan w:val="3"/>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电信1401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计算机网络技术</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21</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88%</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38%</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王琳</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司洁</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自动化1401-2</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数字信号处理</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40</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41%</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29%</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王琳</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马秋芝</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机电1401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工业机器技术基础</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41</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29</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71%</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29%</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温雪婕</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张蕾</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机制16专升本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计算机集成制造系统</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58</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42</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55%</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28%</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温雪婕</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杨静</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509"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电气16专升本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电力系统分析</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59</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44</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39%</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24%</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温雪婕</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张蕾</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电气1501-1502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电气17专升本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电气CAD技术</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73</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57</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22%</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22%</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寇健</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周晓玲</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自动化1501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计算机网络与通信</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47</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38</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30%</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19%</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王震英</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杨洁</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机电1601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大学英语3</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44</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20%</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18%</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沈蔚</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严婷</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自动化1601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模拟电子技术</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43</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23%</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16%</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王震英</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严婷</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建电1401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物联网技术基础</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51</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44</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57%</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14%</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王琳</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闫秀联</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计算机1601-1602</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Java程序设计</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76</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17%</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13%</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李娜</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杨柳</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通信1601-1602</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电路理论1</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67</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60</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李娜</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杨爽</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建电1601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模拟电子技术</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29</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26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14%</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李娜</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杨爽</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机制1501-1502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机制17专升本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复变函数与积分变换</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83</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73</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11%</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寇健</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张红</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机制1601-1602</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理论力学Ⅱ1</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89</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7%</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沈蔚</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李凯蒙</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建电1701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计算机文化基础</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38</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21%</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张晓雅</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建电1501</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自动控制理论</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47</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46</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王震英</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杨洁</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机制1501-1502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机制17专升本</w:t>
            </w:r>
          </w:p>
        </w:tc>
        <w:tc>
          <w:tcPr>
            <w:tcW w:w="49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模拟与数字电子技术</w:t>
            </w:r>
          </w:p>
        </w:tc>
        <w:tc>
          <w:tcPr>
            <w:tcW w:w="434"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83</w:t>
            </w:r>
          </w:p>
        </w:tc>
        <w:tc>
          <w:tcPr>
            <w:tcW w:w="40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83</w:t>
            </w:r>
          </w:p>
        </w:tc>
        <w:tc>
          <w:tcPr>
            <w:tcW w:w="66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85"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寇健</w:t>
            </w:r>
          </w:p>
        </w:tc>
        <w:tc>
          <w:tcPr>
            <w:tcW w:w="46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73"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张红</w:t>
            </w:r>
          </w:p>
        </w:tc>
        <w:tc>
          <w:tcPr>
            <w:tcW w:w="624" w:type="dxa"/>
            <w:gridSpan w:val="3"/>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机电1501-1502</w:t>
            </w:r>
          </w:p>
        </w:tc>
        <w:tc>
          <w:tcPr>
            <w:tcW w:w="49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电工学（下）</w:t>
            </w:r>
          </w:p>
        </w:tc>
        <w:tc>
          <w:tcPr>
            <w:tcW w:w="434"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54</w:t>
            </w:r>
          </w:p>
        </w:tc>
        <w:tc>
          <w:tcPr>
            <w:tcW w:w="405" w:type="dxa"/>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54</w:t>
            </w:r>
          </w:p>
        </w:tc>
        <w:tc>
          <w:tcPr>
            <w:tcW w:w="663"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85" w:type="dxa"/>
            <w:gridSpan w:val="3"/>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寇健</w:t>
            </w:r>
          </w:p>
        </w:tc>
        <w:tc>
          <w:tcPr>
            <w:tcW w:w="465"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73" w:type="dxa"/>
            <w:gridSpan w:val="2"/>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梁婷婷</w:t>
            </w:r>
          </w:p>
        </w:tc>
        <w:tc>
          <w:tcPr>
            <w:tcW w:w="624" w:type="dxa"/>
            <w:gridSpan w:val="3"/>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9668" w:type="dxa"/>
            <w:gridSpan w:val="23"/>
            <w:tcBorders>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平均迟到率：24%，平均缺勤率：14%，批评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restart"/>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土</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木</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工</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程</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学</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院</w:t>
            </w:r>
          </w:p>
        </w:tc>
        <w:tc>
          <w:tcPr>
            <w:tcW w:w="1800"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建环1401-1402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建环16专升本</w:t>
            </w:r>
          </w:p>
        </w:tc>
        <w:tc>
          <w:tcPr>
            <w:tcW w:w="49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建筑设备安装与管理</w:t>
            </w:r>
          </w:p>
        </w:tc>
        <w:tc>
          <w:tcPr>
            <w:tcW w:w="434"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66</w:t>
            </w:r>
          </w:p>
        </w:tc>
        <w:tc>
          <w:tcPr>
            <w:tcW w:w="405" w:type="dxa"/>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31</w:t>
            </w:r>
          </w:p>
        </w:tc>
        <w:tc>
          <w:tcPr>
            <w:tcW w:w="663"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62%</w:t>
            </w:r>
          </w:p>
        </w:tc>
        <w:tc>
          <w:tcPr>
            <w:tcW w:w="615"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53%</w:t>
            </w:r>
          </w:p>
        </w:tc>
        <w:tc>
          <w:tcPr>
            <w:tcW w:w="585" w:type="dxa"/>
            <w:gridSpan w:val="3"/>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纪效英</w:t>
            </w:r>
          </w:p>
        </w:tc>
        <w:tc>
          <w:tcPr>
            <w:tcW w:w="465"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韩晓旭</w:t>
            </w:r>
          </w:p>
        </w:tc>
        <w:tc>
          <w:tcPr>
            <w:tcW w:w="624" w:type="dxa"/>
            <w:gridSpan w:val="3"/>
            <w:tcBorders>
              <w:top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3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建环1401-1402</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建环16专升本</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建筑设备自动化</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66</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53</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20%</w:t>
            </w:r>
          </w:p>
        </w:tc>
        <w:tc>
          <w:tcPr>
            <w:tcW w:w="585"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纪效英</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韩晓旭</w:t>
            </w:r>
          </w:p>
        </w:tc>
        <w:tc>
          <w:tcPr>
            <w:tcW w:w="624"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土木1601-1602</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线性代数</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88</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82</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5%</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18%</w:t>
            </w:r>
          </w:p>
        </w:tc>
        <w:tc>
          <w:tcPr>
            <w:tcW w:w="585"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万艳秋</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马欣彤</w:t>
            </w:r>
          </w:p>
        </w:tc>
        <w:tc>
          <w:tcPr>
            <w:tcW w:w="624"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土木1501-1502</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电工学（土建类）</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99</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89</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14%</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10%</w:t>
            </w:r>
          </w:p>
        </w:tc>
        <w:tc>
          <w:tcPr>
            <w:tcW w:w="585"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张玲</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马婷</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张鹏</w:t>
            </w:r>
          </w:p>
        </w:tc>
        <w:tc>
          <w:tcPr>
            <w:tcW w:w="624"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土木1503</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电工学（土建类）</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51</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42</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22%</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8%</w:t>
            </w:r>
          </w:p>
        </w:tc>
        <w:tc>
          <w:tcPr>
            <w:tcW w:w="585"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张玲</w:t>
            </w:r>
          </w:p>
        </w:tc>
        <w:tc>
          <w:tcPr>
            <w:tcW w:w="46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67"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白冰玉</w:t>
            </w:r>
          </w:p>
        </w:tc>
        <w:tc>
          <w:tcPr>
            <w:tcW w:w="624"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工程力学1501</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应化1501</w:t>
            </w:r>
          </w:p>
        </w:tc>
        <w:tc>
          <w:tcPr>
            <w:tcW w:w="49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概率论与数理统计</w:t>
            </w:r>
          </w:p>
        </w:tc>
        <w:tc>
          <w:tcPr>
            <w:tcW w:w="434"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42</w:t>
            </w:r>
          </w:p>
        </w:tc>
        <w:tc>
          <w:tcPr>
            <w:tcW w:w="405" w:type="dxa"/>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39</w:t>
            </w:r>
          </w:p>
        </w:tc>
        <w:tc>
          <w:tcPr>
            <w:tcW w:w="663"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17%</w:t>
            </w:r>
          </w:p>
        </w:tc>
        <w:tc>
          <w:tcPr>
            <w:tcW w:w="615"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7%</w:t>
            </w:r>
          </w:p>
        </w:tc>
        <w:tc>
          <w:tcPr>
            <w:tcW w:w="585" w:type="dxa"/>
            <w:gridSpan w:val="3"/>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张玲</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岳茜子</w:t>
            </w:r>
          </w:p>
        </w:tc>
        <w:tc>
          <w:tcPr>
            <w:tcW w:w="465"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67"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73" w:type="dxa"/>
            <w:gridSpan w:val="2"/>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刘娟</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冯璐</w:t>
            </w:r>
          </w:p>
        </w:tc>
        <w:tc>
          <w:tcPr>
            <w:tcW w:w="624" w:type="dxa"/>
            <w:gridSpan w:val="3"/>
            <w:tcBorders>
              <w:bottom w:val="single" w:color="000000"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374" w:hRule="atLeast"/>
          <w:jc w:val="center"/>
        </w:trPr>
        <w:tc>
          <w:tcPr>
            <w:tcW w:w="536"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二级学院</w:t>
            </w:r>
          </w:p>
        </w:tc>
        <w:tc>
          <w:tcPr>
            <w:tcW w:w="1800"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专业班级</w:t>
            </w:r>
          </w:p>
        </w:tc>
        <w:tc>
          <w:tcPr>
            <w:tcW w:w="495"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周次</w:t>
            </w:r>
          </w:p>
        </w:tc>
        <w:tc>
          <w:tcPr>
            <w:tcW w:w="465"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星期</w:t>
            </w:r>
          </w:p>
        </w:tc>
        <w:tc>
          <w:tcPr>
            <w:tcW w:w="450"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节次</w:t>
            </w:r>
          </w:p>
        </w:tc>
        <w:tc>
          <w:tcPr>
            <w:tcW w:w="1527"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课程名称</w:t>
            </w:r>
          </w:p>
        </w:tc>
        <w:tc>
          <w:tcPr>
            <w:tcW w:w="434"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应到人数</w:t>
            </w:r>
          </w:p>
        </w:tc>
        <w:tc>
          <w:tcPr>
            <w:tcW w:w="405" w:type="dxa"/>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实到人数</w:t>
            </w:r>
          </w:p>
        </w:tc>
        <w:tc>
          <w:tcPr>
            <w:tcW w:w="663" w:type="dxa"/>
            <w:gridSpan w:val="2"/>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迟到率</w:t>
            </w:r>
          </w:p>
        </w:tc>
        <w:tc>
          <w:tcPr>
            <w:tcW w:w="615" w:type="dxa"/>
            <w:gridSpan w:val="2"/>
            <w:vMerge w:val="restart"/>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缺勤率</w:t>
            </w:r>
          </w:p>
        </w:tc>
        <w:tc>
          <w:tcPr>
            <w:tcW w:w="1617" w:type="dxa"/>
            <w:gridSpan w:val="7"/>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辅导员</w:t>
            </w:r>
          </w:p>
        </w:tc>
        <w:tc>
          <w:tcPr>
            <w:tcW w:w="1197" w:type="dxa"/>
            <w:gridSpan w:val="5"/>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color w:val="000000" w:themeColor="text1"/>
                <w:sz w:val="16"/>
                <w:szCs w:val="16"/>
                <w:lang w:val="en-US" w:eastAsia="zh-CN"/>
                <w14:textFill>
                  <w14:solidFill>
                    <w14:schemeClr w14:val="tx1"/>
                  </w14:solidFill>
                </w14:textFill>
              </w:rPr>
              <w:t>兼职班主任</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384" w:hRule="atLeast"/>
          <w:jc w:val="center"/>
        </w:trPr>
        <w:tc>
          <w:tcPr>
            <w:tcW w:w="536"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800"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95"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65"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50"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1527"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34"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405" w:type="dxa"/>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63" w:type="dxa"/>
            <w:gridSpan w:val="2"/>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615" w:type="dxa"/>
            <w:gridSpan w:val="2"/>
            <w:vMerge w:val="continue"/>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p>
        </w:tc>
        <w:tc>
          <w:tcPr>
            <w:tcW w:w="570"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color w:val="000000" w:themeColor="text1"/>
                <w:sz w:val="16"/>
                <w:szCs w:val="16"/>
                <w:lang w:val="en-US" w:eastAsia="zh-CN"/>
                <w14:textFill>
                  <w14:solidFill>
                    <w14:schemeClr w14:val="tx1"/>
                  </w14:solidFill>
                </w14:textFill>
              </w:rPr>
              <w:t>姓名</w:t>
            </w:r>
          </w:p>
        </w:tc>
        <w:tc>
          <w:tcPr>
            <w:tcW w:w="495" w:type="dxa"/>
            <w:gridSpan w:val="5"/>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到否</w:t>
            </w:r>
          </w:p>
        </w:tc>
        <w:tc>
          <w:tcPr>
            <w:tcW w:w="552" w:type="dxa"/>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color w:val="000000" w:themeColor="text1"/>
                <w:sz w:val="16"/>
                <w:szCs w:val="16"/>
                <w:lang w:val="en-US" w:eastAsia="zh-CN"/>
                <w14:textFill>
                  <w14:solidFill>
                    <w14:schemeClr w14:val="tx1"/>
                  </w14:solidFill>
                </w14:textFill>
              </w:rPr>
              <w:t>类型</w:t>
            </w:r>
          </w:p>
        </w:tc>
        <w:tc>
          <w:tcPr>
            <w:tcW w:w="588" w:type="dxa"/>
            <w:gridSpan w:val="3"/>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color w:val="000000" w:themeColor="text1"/>
                <w:sz w:val="16"/>
                <w:szCs w:val="16"/>
                <w:lang w:val="en-US" w:eastAsia="zh-CN"/>
                <w14:textFill>
                  <w14:solidFill>
                    <w14:schemeClr w14:val="tx1"/>
                  </w14:solidFill>
                </w14:textFill>
              </w:rPr>
            </w:pPr>
            <w:r>
              <w:rPr>
                <w:rFonts w:hint="eastAsia" w:ascii="仿宋" w:hAnsi="仿宋" w:eastAsia="仿宋" w:cs="仿宋"/>
                <w:b/>
                <w:bCs/>
                <w:color w:val="000000" w:themeColor="text1"/>
                <w:sz w:val="16"/>
                <w:szCs w:val="16"/>
                <w:lang w:val="en-US" w:eastAsia="zh-CN"/>
                <w14:textFill>
                  <w14:solidFill>
                    <w14:schemeClr w14:val="tx1"/>
                  </w14:solidFill>
                </w14:textFill>
              </w:rPr>
              <w:t>姓名</w:t>
            </w:r>
          </w:p>
        </w:tc>
        <w:tc>
          <w:tcPr>
            <w:tcW w:w="609" w:type="dxa"/>
            <w:gridSpan w:val="2"/>
            <w:tcBorders>
              <w:top w:val="single" w:color="000000" w:sz="4" w:space="0"/>
              <w:bottom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sz w:val="18"/>
                <w:szCs w:val="20"/>
                <w:vertAlign w:val="baseline"/>
                <w:lang w:eastAsia="zh-CN"/>
              </w:rPr>
              <w:t>类型</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519" w:hRule="atLeast"/>
          <w:jc w:val="center"/>
        </w:trPr>
        <w:tc>
          <w:tcPr>
            <w:tcW w:w="536" w:type="dxa"/>
            <w:vMerge w:val="restart"/>
            <w:tcBorders>
              <w:top w:val="single" w:color="000000"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土</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木</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工</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程</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楷体_GB2312" w:hAnsi="宋体" w:eastAsia="楷体_GB2312" w:cs="楷体_GB2312"/>
                <w:color w:val="000000"/>
                <w:sz w:val="18"/>
                <w:szCs w:val="18"/>
                <w:highlight w:val="none"/>
                <w:lang w:val="en-US" w:eastAsia="zh-CN"/>
              </w:rPr>
            </w:pPr>
            <w:r>
              <w:rPr>
                <w:rFonts w:hint="eastAsia" w:ascii="楷体_GB2312" w:hAnsi="宋体" w:eastAsia="楷体_GB2312" w:cs="楷体_GB2312"/>
                <w:color w:val="000000"/>
                <w:sz w:val="18"/>
                <w:szCs w:val="18"/>
                <w:highlight w:val="none"/>
                <w:lang w:val="en-US" w:eastAsia="zh-CN"/>
              </w:rPr>
              <w:t>学</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院</w:t>
            </w:r>
          </w:p>
        </w:tc>
        <w:tc>
          <w:tcPr>
            <w:tcW w:w="180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工程力学1401</w:t>
            </w:r>
          </w:p>
        </w:tc>
        <w:tc>
          <w:tcPr>
            <w:tcW w:w="49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复合材料力学</w:t>
            </w:r>
          </w:p>
        </w:tc>
        <w:tc>
          <w:tcPr>
            <w:tcW w:w="434"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30</w:t>
            </w:r>
          </w:p>
        </w:tc>
        <w:tc>
          <w:tcPr>
            <w:tcW w:w="405"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val="0"/>
                <w:bCs/>
                <w:color w:val="000000" w:themeColor="text1"/>
                <w:sz w:val="16"/>
                <w:szCs w:val="16"/>
                <w:lang w:val="en-US" w:eastAsia="zh-CN"/>
                <w14:textFill>
                  <w14:solidFill>
                    <w14:schemeClr w14:val="tx1"/>
                  </w14:solidFill>
                </w14:textFill>
              </w:rPr>
              <w:t>28</w:t>
            </w:r>
          </w:p>
        </w:tc>
        <w:tc>
          <w:tcPr>
            <w:tcW w:w="663" w:type="dxa"/>
            <w:gridSpan w:val="2"/>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bCs w:val="0"/>
                <w:color w:val="000000" w:themeColor="text1"/>
                <w:sz w:val="16"/>
                <w:szCs w:val="16"/>
                <w:lang w:val="en-US" w:eastAsia="zh-CN"/>
                <w14:textFill>
                  <w14:solidFill>
                    <w14:schemeClr w14:val="tx1"/>
                  </w14:solidFill>
                </w14:textFill>
              </w:rPr>
              <w:t>23%</w:t>
            </w:r>
          </w:p>
        </w:tc>
        <w:tc>
          <w:tcPr>
            <w:tcW w:w="615" w:type="dxa"/>
            <w:gridSpan w:val="2"/>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pPr>
            <w:r>
              <w:rPr>
                <w:rFonts w:hint="eastAsia" w:ascii="仿宋" w:hAnsi="仿宋" w:eastAsia="仿宋" w:cs="仿宋"/>
                <w:b/>
                <w:bCs w:val="0"/>
                <w:color w:val="000000" w:themeColor="text1"/>
                <w:sz w:val="16"/>
                <w:szCs w:val="16"/>
                <w:lang w:val="en-US" w:eastAsia="zh-CN"/>
                <w14:textFill>
                  <w14:solidFill>
                    <w14:schemeClr w14:val="tx1"/>
                  </w14:solidFill>
                </w14:textFill>
              </w:rPr>
              <w:t>7%</w:t>
            </w:r>
          </w:p>
        </w:tc>
        <w:tc>
          <w:tcPr>
            <w:tcW w:w="570"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许盼</w:t>
            </w:r>
          </w:p>
        </w:tc>
        <w:tc>
          <w:tcPr>
            <w:tcW w:w="495" w:type="dxa"/>
            <w:gridSpan w:val="5"/>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52" w:type="dxa"/>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88" w:type="dxa"/>
            <w:gridSpan w:val="3"/>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万婷婷</w:t>
            </w:r>
          </w:p>
        </w:tc>
        <w:tc>
          <w:tcPr>
            <w:tcW w:w="609" w:type="dxa"/>
            <w:gridSpan w:val="2"/>
            <w:tcBorders>
              <w:top w:val="single" w:color="000000" w:sz="12" w:space="0"/>
              <w:bottom w:val="single" w:color="000000"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建环1501-1502</w:t>
            </w:r>
          </w:p>
        </w:tc>
        <w:tc>
          <w:tcPr>
            <w:tcW w:w="495"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流体输配管网</w:t>
            </w:r>
          </w:p>
        </w:tc>
        <w:tc>
          <w:tcPr>
            <w:tcW w:w="434"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63</w:t>
            </w:r>
          </w:p>
        </w:tc>
        <w:tc>
          <w:tcPr>
            <w:tcW w:w="405"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59</w:t>
            </w:r>
          </w:p>
        </w:tc>
        <w:tc>
          <w:tcPr>
            <w:tcW w:w="663" w:type="dxa"/>
            <w:gridSpan w:val="2"/>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30%</w:t>
            </w:r>
          </w:p>
        </w:tc>
        <w:tc>
          <w:tcPr>
            <w:tcW w:w="615" w:type="dxa"/>
            <w:gridSpan w:val="2"/>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6%</w:t>
            </w:r>
          </w:p>
        </w:tc>
        <w:tc>
          <w:tcPr>
            <w:tcW w:w="570"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周清梅</w:t>
            </w:r>
          </w:p>
        </w:tc>
        <w:tc>
          <w:tcPr>
            <w:tcW w:w="495" w:type="dxa"/>
            <w:gridSpan w:val="5"/>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c>
          <w:tcPr>
            <w:tcW w:w="588" w:type="dxa"/>
            <w:gridSpan w:val="3"/>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李垣姿</w:t>
            </w:r>
          </w:p>
        </w:tc>
        <w:tc>
          <w:tcPr>
            <w:tcW w:w="609" w:type="dxa"/>
            <w:gridSpan w:val="2"/>
            <w:tcBorders>
              <w:top w:val="single" w:color="000000"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批评</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土木1605-1606</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毛泽东思想和中国特色社会主义理论体系概论</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72</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69</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4%</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4%</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万艳秋</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李妮</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土木1603-1604</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3-4</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理论力学Ⅰ</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78</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78</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万艳秋</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朱陆洋</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土木1701-1702</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三</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大学生职业生涯规划</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91</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91</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张入元</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否</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土木1504</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土木17专升本</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二</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5-6</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土力学与基础工程</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张玲</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刘娟</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交通工程1501</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城市规划原理</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49</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49</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周清梅</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于媛</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180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土木1504</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土木17专升本</w:t>
            </w:r>
          </w:p>
        </w:tc>
        <w:tc>
          <w:tcPr>
            <w:tcW w:w="49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8</w:t>
            </w:r>
          </w:p>
        </w:tc>
        <w:tc>
          <w:tcPr>
            <w:tcW w:w="46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一</w:t>
            </w:r>
          </w:p>
        </w:tc>
        <w:tc>
          <w:tcPr>
            <w:tcW w:w="4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1-2</w:t>
            </w:r>
          </w:p>
        </w:tc>
        <w:tc>
          <w:tcPr>
            <w:tcW w:w="15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混凝土结构</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设计原理Ⅰ</w:t>
            </w:r>
          </w:p>
        </w:tc>
        <w:tc>
          <w:tcPr>
            <w:tcW w:w="43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40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52</w:t>
            </w:r>
          </w:p>
        </w:tc>
        <w:tc>
          <w:tcPr>
            <w:tcW w:w="663"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615"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0%</w:t>
            </w:r>
          </w:p>
        </w:tc>
        <w:tc>
          <w:tcPr>
            <w:tcW w:w="57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张玲</w:t>
            </w:r>
          </w:p>
        </w:tc>
        <w:tc>
          <w:tcPr>
            <w:tcW w:w="495" w:type="dxa"/>
            <w:gridSpan w:val="5"/>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到</w:t>
            </w:r>
          </w:p>
        </w:tc>
        <w:tc>
          <w:tcPr>
            <w:tcW w:w="55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val="0"/>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c>
          <w:tcPr>
            <w:tcW w:w="588"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val="0"/>
                <w:bCs/>
                <w:color w:val="000000" w:themeColor="text1"/>
                <w:sz w:val="16"/>
                <w:szCs w:val="16"/>
                <w:lang w:val="en-US" w:eastAsia="zh-CN"/>
                <w14:textFill>
                  <w14:solidFill>
                    <w14:schemeClr w14:val="tx1"/>
                  </w14:solidFill>
                </w14:textFill>
              </w:rPr>
              <w:t>刘娟</w:t>
            </w:r>
          </w:p>
        </w:tc>
        <w:tc>
          <w:tcPr>
            <w:tcW w:w="609"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仿宋" w:hAnsi="仿宋" w:eastAsia="仿宋" w:cs="仿宋"/>
                <w:b/>
                <w:bCs w:val="0"/>
                <w:color w:val="000000" w:themeColor="text1"/>
                <w:sz w:val="16"/>
                <w:szCs w:val="16"/>
                <w:lang w:val="en-US" w:eastAsia="zh-CN"/>
                <w14:textFill>
                  <w14:solidFill>
                    <w14:schemeClr w14:val="tx1"/>
                  </w14:solidFill>
                </w14:textFill>
              </w:rPr>
              <w:t>表扬</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exact"/>
          <w:jc w:val="center"/>
        </w:trPr>
        <w:tc>
          <w:tcPr>
            <w:tcW w:w="536"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p>
        </w:tc>
        <w:tc>
          <w:tcPr>
            <w:tcW w:w="9668" w:type="dxa"/>
            <w:gridSpan w:val="2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6"/>
                <w:szCs w:val="16"/>
                <w:lang w:val="en-US" w:eastAsia="zh-CN"/>
                <w14:textFill>
                  <w14:solidFill>
                    <w14:schemeClr w14:val="tx1"/>
                  </w14:solidFill>
                </w14:textFill>
              </w:rPr>
            </w:pPr>
            <w:r>
              <w:rPr>
                <w:rFonts w:hint="eastAsia" w:ascii="楷体_GB2312" w:hAnsi="宋体" w:eastAsia="楷体_GB2312" w:cs="楷体_GB2312"/>
                <w:color w:val="000000"/>
                <w:sz w:val="18"/>
                <w:szCs w:val="18"/>
                <w:highlight w:val="none"/>
                <w:lang w:val="en-US" w:eastAsia="zh-CN"/>
              </w:rPr>
              <w:t>平均迟到率：12%，平均缺勤率：7%</w:t>
            </w:r>
          </w:p>
        </w:tc>
      </w:tr>
    </w:tbl>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eastAsia" w:ascii="黑体" w:hAnsi="黑体" w:eastAsia="黑体" w:cs="Times New Roman"/>
          <w:b/>
          <w:bCs/>
          <w:sz w:val="24"/>
          <w:lang w:eastAsia="zh-CN"/>
        </w:rPr>
      </w:pPr>
      <w:r>
        <w:rPr>
          <w:rFonts w:hint="eastAsia" w:ascii="仿宋" w:hAnsi="仿宋" w:eastAsia="仿宋" w:cs="仿宋"/>
          <w:b/>
          <w:bCs/>
          <w:szCs w:val="21"/>
        </w:rPr>
        <w:t>注：</w:t>
      </w:r>
      <w:r>
        <w:rPr>
          <w:rFonts w:hint="eastAsia" w:ascii="仿宋" w:hAnsi="仿宋" w:eastAsia="仿宋" w:cs="Times New Roman"/>
          <w:b/>
          <w:bCs/>
          <w:szCs w:val="21"/>
          <w:lang w:val="en-US" w:eastAsia="zh-CN"/>
        </w:rPr>
        <w:t>“表扬”为迟到率和缺勤率≤5%的班级、辅导员、兼职班主任;</w:t>
      </w:r>
      <w:r>
        <w:rPr>
          <w:rFonts w:hint="eastAsia" w:ascii="仿宋" w:hAnsi="仿宋" w:eastAsia="仿宋" w:cs="仿宋"/>
          <w:b/>
          <w:bCs/>
          <w:szCs w:val="21"/>
          <w:lang w:eastAsia="zh-CN"/>
        </w:rPr>
        <w:t>“批评”为迟到率或缺勤率≥</w:t>
      </w:r>
      <w:r>
        <w:rPr>
          <w:rFonts w:hint="eastAsia" w:ascii="仿宋" w:hAnsi="仿宋" w:eastAsia="仿宋" w:cs="仿宋"/>
          <w:b/>
          <w:bCs/>
          <w:szCs w:val="21"/>
          <w:lang w:val="en-US" w:eastAsia="zh-CN"/>
        </w:rPr>
        <w:t>10%的班级、辅导员、兼职班主任。</w:t>
      </w:r>
    </w:p>
    <w:p>
      <w:pPr>
        <w:pStyle w:val="6"/>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二</w:t>
      </w:r>
      <w:r>
        <w:rPr>
          <w:rFonts w:hint="eastAsia" w:ascii="黑体" w:hAnsi="黑体" w:eastAsia="黑体"/>
          <w:b/>
          <w:bCs/>
          <w:sz w:val="24"/>
        </w:rPr>
        <w:t>、</w:t>
      </w:r>
      <w:r>
        <w:rPr>
          <w:rFonts w:hint="eastAsia" w:ascii="黑体" w:hAnsi="黑体" w:eastAsia="黑体"/>
          <w:b/>
          <w:bCs/>
          <w:sz w:val="24"/>
          <w:lang w:eastAsia="zh-CN"/>
        </w:rPr>
        <w:t>《</w:t>
      </w:r>
      <w:r>
        <w:rPr>
          <w:rFonts w:hint="eastAsia" w:ascii="黑体" w:hAnsi="黑体" w:eastAsia="黑体"/>
          <w:b/>
          <w:bCs/>
          <w:sz w:val="24"/>
          <w:lang w:val="en-US" w:eastAsia="zh-CN"/>
        </w:rPr>
        <w:t>学生手册</w:t>
      </w:r>
      <w:r>
        <w:rPr>
          <w:rFonts w:hint="eastAsia" w:ascii="黑体" w:hAnsi="黑体" w:eastAsia="黑体"/>
          <w:b/>
          <w:bCs/>
          <w:sz w:val="24"/>
          <w:lang w:eastAsia="zh-CN"/>
        </w:rPr>
        <w:t>》</w:t>
      </w:r>
      <w:r>
        <w:rPr>
          <w:rFonts w:hint="eastAsia" w:ascii="黑体" w:hAnsi="黑体" w:eastAsia="黑体"/>
          <w:b/>
          <w:bCs/>
          <w:sz w:val="24"/>
          <w:lang w:val="en-US" w:eastAsia="zh-CN"/>
        </w:rPr>
        <w:t>考试情况汇总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eastAsia="zh-CN"/>
        </w:rPr>
      </w:pPr>
      <w:r>
        <w:rPr>
          <w:rFonts w:hint="eastAsia" w:ascii="宋体" w:hAnsi="宋体"/>
          <w:bCs/>
          <w:sz w:val="24"/>
          <w:szCs w:val="24"/>
          <w:lang w:eastAsia="zh-CN"/>
        </w:rPr>
        <w:t>2017年10月31日18:30-20:00对2017级（含专升本）学生进行了《学生手册》理论考试。现将具体情况汇总如下：</w:t>
      </w:r>
    </w:p>
    <w:p>
      <w:pPr>
        <w:spacing w:line="380" w:lineRule="exact"/>
        <w:jc w:val="center"/>
        <w:rPr>
          <w:rFonts w:hint="eastAsia" w:ascii="华文仿宋" w:hAnsi="华文仿宋" w:eastAsia="华文仿宋" w:cs="华文仿宋"/>
          <w:b/>
          <w:bCs/>
          <w:sz w:val="22"/>
          <w:szCs w:val="28"/>
          <w:lang w:eastAsia="zh-CN"/>
        </w:rPr>
      </w:pPr>
      <w:bookmarkStart w:id="0" w:name="RANGE!A1:K10"/>
      <w:r>
        <w:rPr>
          <w:rFonts w:hint="eastAsia" w:ascii="华文仿宋" w:hAnsi="华文仿宋" w:eastAsia="华文仿宋" w:cs="华文仿宋"/>
          <w:b/>
          <w:bCs/>
          <w:sz w:val="22"/>
          <w:szCs w:val="28"/>
          <w:lang w:eastAsia="zh-CN"/>
        </w:rPr>
        <w:t>2017级《学生手册》考试情况汇总表</w:t>
      </w:r>
      <w:bookmarkEnd w:id="0"/>
    </w:p>
    <w:tbl>
      <w:tblPr>
        <w:tblStyle w:val="3"/>
        <w:tblW w:w="9878" w:type="dxa"/>
        <w:tblInd w:w="-59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50"/>
        <w:gridCol w:w="840"/>
        <w:gridCol w:w="757"/>
        <w:gridCol w:w="968"/>
        <w:gridCol w:w="900"/>
        <w:gridCol w:w="780"/>
        <w:gridCol w:w="750"/>
        <w:gridCol w:w="765"/>
        <w:gridCol w:w="1073"/>
        <w:gridCol w:w="1110"/>
        <w:gridCol w:w="8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105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二级学院</w:t>
            </w:r>
          </w:p>
        </w:tc>
        <w:tc>
          <w:tcPr>
            <w:tcW w:w="84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总人数</w:t>
            </w:r>
          </w:p>
        </w:tc>
        <w:tc>
          <w:tcPr>
            <w:tcW w:w="757"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考试人数</w:t>
            </w:r>
          </w:p>
        </w:tc>
        <w:tc>
          <w:tcPr>
            <w:tcW w:w="968"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考核率（%）</w:t>
            </w:r>
          </w:p>
        </w:tc>
        <w:tc>
          <w:tcPr>
            <w:tcW w:w="90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平均分</w:t>
            </w:r>
          </w:p>
        </w:tc>
        <w:tc>
          <w:tcPr>
            <w:tcW w:w="78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作弊 （人）</w:t>
            </w:r>
          </w:p>
        </w:tc>
        <w:tc>
          <w:tcPr>
            <w:tcW w:w="75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缺考（人）</w:t>
            </w:r>
          </w:p>
        </w:tc>
        <w:tc>
          <w:tcPr>
            <w:tcW w:w="765"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请假（人）</w:t>
            </w:r>
          </w:p>
        </w:tc>
        <w:tc>
          <w:tcPr>
            <w:tcW w:w="1073"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60分以下（人）</w:t>
            </w:r>
          </w:p>
        </w:tc>
        <w:tc>
          <w:tcPr>
            <w:tcW w:w="1110"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不及格率（%）</w:t>
            </w:r>
          </w:p>
        </w:tc>
        <w:tc>
          <w:tcPr>
            <w:tcW w:w="885" w:type="dxa"/>
            <w:tcBorders>
              <w:bottom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0"/>
                <w:szCs w:val="21"/>
                <w:vertAlign w:val="baseline"/>
                <w:lang w:eastAsia="zh-CN"/>
              </w:rPr>
            </w:pPr>
            <w:r>
              <w:rPr>
                <w:rFonts w:hint="eastAsia" w:ascii="仿宋" w:hAnsi="仿宋" w:eastAsia="仿宋" w:cs="仿宋"/>
                <w:b/>
                <w:bCs/>
                <w:sz w:val="20"/>
                <w:szCs w:val="21"/>
                <w:vertAlign w:val="baseline"/>
                <w:lang w:eastAsia="zh-CN"/>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材料</w:t>
            </w:r>
          </w:p>
        </w:tc>
        <w:tc>
          <w:tcPr>
            <w:tcW w:w="84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81</w:t>
            </w:r>
          </w:p>
        </w:tc>
        <w:tc>
          <w:tcPr>
            <w:tcW w:w="757"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81</w:t>
            </w:r>
          </w:p>
        </w:tc>
        <w:tc>
          <w:tcPr>
            <w:tcW w:w="968"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100.00</w:t>
            </w:r>
          </w:p>
        </w:tc>
        <w:tc>
          <w:tcPr>
            <w:tcW w:w="90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57.80</w:t>
            </w:r>
          </w:p>
        </w:tc>
        <w:tc>
          <w:tcPr>
            <w:tcW w:w="78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5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65"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1073"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38</w:t>
            </w:r>
          </w:p>
        </w:tc>
        <w:tc>
          <w:tcPr>
            <w:tcW w:w="1110"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46.91%</w:t>
            </w:r>
          </w:p>
        </w:tc>
        <w:tc>
          <w:tcPr>
            <w:tcW w:w="885" w:type="dxa"/>
            <w:tcBorders>
              <w:top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机电</w:t>
            </w:r>
          </w:p>
        </w:tc>
        <w:tc>
          <w:tcPr>
            <w:tcW w:w="84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444</w:t>
            </w:r>
          </w:p>
        </w:tc>
        <w:tc>
          <w:tcPr>
            <w:tcW w:w="75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439</w:t>
            </w:r>
          </w:p>
        </w:tc>
        <w:tc>
          <w:tcPr>
            <w:tcW w:w="96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98.87</w:t>
            </w:r>
          </w:p>
        </w:tc>
        <w:tc>
          <w:tcPr>
            <w:tcW w:w="9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61.57</w:t>
            </w:r>
          </w:p>
        </w:tc>
        <w:tc>
          <w:tcPr>
            <w:tcW w:w="7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w:t>
            </w:r>
          </w:p>
        </w:tc>
        <w:tc>
          <w:tcPr>
            <w:tcW w:w="76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w:t>
            </w:r>
          </w:p>
        </w:tc>
        <w:tc>
          <w:tcPr>
            <w:tcW w:w="107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158</w:t>
            </w:r>
          </w:p>
        </w:tc>
        <w:tc>
          <w:tcPr>
            <w:tcW w:w="111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36.41%</w:t>
            </w:r>
          </w:p>
        </w:tc>
        <w:tc>
          <w:tcPr>
            <w:tcW w:w="8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土木</w:t>
            </w:r>
          </w:p>
        </w:tc>
        <w:tc>
          <w:tcPr>
            <w:tcW w:w="84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332</w:t>
            </w:r>
          </w:p>
        </w:tc>
        <w:tc>
          <w:tcPr>
            <w:tcW w:w="75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332</w:t>
            </w:r>
          </w:p>
        </w:tc>
        <w:tc>
          <w:tcPr>
            <w:tcW w:w="96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100.00</w:t>
            </w:r>
          </w:p>
        </w:tc>
        <w:tc>
          <w:tcPr>
            <w:tcW w:w="9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62.84</w:t>
            </w:r>
          </w:p>
        </w:tc>
        <w:tc>
          <w:tcPr>
            <w:tcW w:w="7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w:t>
            </w:r>
          </w:p>
        </w:tc>
        <w:tc>
          <w:tcPr>
            <w:tcW w:w="7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6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107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80</w:t>
            </w:r>
          </w:p>
        </w:tc>
        <w:tc>
          <w:tcPr>
            <w:tcW w:w="111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24.10%</w:t>
            </w:r>
          </w:p>
        </w:tc>
        <w:tc>
          <w:tcPr>
            <w:tcW w:w="8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经管</w:t>
            </w:r>
          </w:p>
        </w:tc>
        <w:tc>
          <w:tcPr>
            <w:tcW w:w="84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797</w:t>
            </w:r>
          </w:p>
        </w:tc>
        <w:tc>
          <w:tcPr>
            <w:tcW w:w="75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795</w:t>
            </w:r>
          </w:p>
        </w:tc>
        <w:tc>
          <w:tcPr>
            <w:tcW w:w="96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99.75</w:t>
            </w:r>
          </w:p>
        </w:tc>
        <w:tc>
          <w:tcPr>
            <w:tcW w:w="9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62.98</w:t>
            </w:r>
          </w:p>
        </w:tc>
        <w:tc>
          <w:tcPr>
            <w:tcW w:w="7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w:t>
            </w:r>
          </w:p>
        </w:tc>
        <w:tc>
          <w:tcPr>
            <w:tcW w:w="76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107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204</w:t>
            </w:r>
          </w:p>
        </w:tc>
        <w:tc>
          <w:tcPr>
            <w:tcW w:w="111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25.66%</w:t>
            </w:r>
          </w:p>
        </w:tc>
        <w:tc>
          <w:tcPr>
            <w:tcW w:w="8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表扬</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艺术</w:t>
            </w:r>
          </w:p>
        </w:tc>
        <w:tc>
          <w:tcPr>
            <w:tcW w:w="84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301</w:t>
            </w:r>
          </w:p>
        </w:tc>
        <w:tc>
          <w:tcPr>
            <w:tcW w:w="75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301</w:t>
            </w:r>
          </w:p>
        </w:tc>
        <w:tc>
          <w:tcPr>
            <w:tcW w:w="96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100.00</w:t>
            </w:r>
          </w:p>
        </w:tc>
        <w:tc>
          <w:tcPr>
            <w:tcW w:w="90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51.96</w:t>
            </w:r>
          </w:p>
        </w:tc>
        <w:tc>
          <w:tcPr>
            <w:tcW w:w="78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w:t>
            </w:r>
          </w:p>
        </w:tc>
        <w:tc>
          <w:tcPr>
            <w:tcW w:w="75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76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0</w:t>
            </w:r>
          </w:p>
        </w:tc>
        <w:tc>
          <w:tcPr>
            <w:tcW w:w="107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166</w:t>
            </w:r>
          </w:p>
        </w:tc>
        <w:tc>
          <w:tcPr>
            <w:tcW w:w="1110"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55.15%</w:t>
            </w:r>
          </w:p>
        </w:tc>
        <w:tc>
          <w:tcPr>
            <w:tcW w:w="88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建筑</w:t>
            </w:r>
          </w:p>
        </w:tc>
        <w:tc>
          <w:tcPr>
            <w:tcW w:w="84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215</w:t>
            </w:r>
          </w:p>
        </w:tc>
        <w:tc>
          <w:tcPr>
            <w:tcW w:w="757"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213</w:t>
            </w:r>
          </w:p>
        </w:tc>
        <w:tc>
          <w:tcPr>
            <w:tcW w:w="968"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99.07</w:t>
            </w:r>
          </w:p>
        </w:tc>
        <w:tc>
          <w:tcPr>
            <w:tcW w:w="90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58.60</w:t>
            </w:r>
          </w:p>
        </w:tc>
        <w:tc>
          <w:tcPr>
            <w:tcW w:w="78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w:t>
            </w:r>
          </w:p>
        </w:tc>
        <w:tc>
          <w:tcPr>
            <w:tcW w:w="75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w:t>
            </w:r>
          </w:p>
        </w:tc>
        <w:tc>
          <w:tcPr>
            <w:tcW w:w="765"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w:t>
            </w:r>
          </w:p>
        </w:tc>
        <w:tc>
          <w:tcPr>
            <w:tcW w:w="1073"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109</w:t>
            </w:r>
          </w:p>
        </w:tc>
        <w:tc>
          <w:tcPr>
            <w:tcW w:w="1110"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51.17%</w:t>
            </w:r>
          </w:p>
        </w:tc>
        <w:tc>
          <w:tcPr>
            <w:tcW w:w="885" w:type="dxa"/>
            <w:tcBorders>
              <w:bottom w:val="single" w:color="auto" w:sz="12" w:space="0"/>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批评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trPr>
        <w:tc>
          <w:tcPr>
            <w:tcW w:w="1050"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学院</w:t>
            </w:r>
          </w:p>
        </w:tc>
        <w:tc>
          <w:tcPr>
            <w:tcW w:w="840"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2170</w:t>
            </w:r>
          </w:p>
        </w:tc>
        <w:tc>
          <w:tcPr>
            <w:tcW w:w="757"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2161</w:t>
            </w:r>
          </w:p>
        </w:tc>
        <w:tc>
          <w:tcPr>
            <w:tcW w:w="968"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99.59</w:t>
            </w:r>
          </w:p>
        </w:tc>
        <w:tc>
          <w:tcPr>
            <w:tcW w:w="900"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60.65</w:t>
            </w:r>
          </w:p>
        </w:tc>
        <w:tc>
          <w:tcPr>
            <w:tcW w:w="780"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4</w:t>
            </w:r>
          </w:p>
        </w:tc>
        <w:tc>
          <w:tcPr>
            <w:tcW w:w="750"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9</w:t>
            </w:r>
          </w:p>
        </w:tc>
        <w:tc>
          <w:tcPr>
            <w:tcW w:w="765"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2</w:t>
            </w:r>
          </w:p>
        </w:tc>
        <w:tc>
          <w:tcPr>
            <w:tcW w:w="1073" w:type="dxa"/>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755</w:t>
            </w:r>
          </w:p>
        </w:tc>
        <w:tc>
          <w:tcPr>
            <w:tcW w:w="1995" w:type="dxa"/>
            <w:gridSpan w:val="2"/>
            <w:tcBorders>
              <w:top w:val="single" w:color="auto" w:sz="12"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color w:val="000000" w:themeColor="text1"/>
                <w:sz w:val="18"/>
                <w:szCs w:val="18"/>
                <w:lang w:val="en-US" w:eastAsia="zh-CN"/>
                <w14:textFill>
                  <w14:solidFill>
                    <w14:schemeClr w14:val="tx1"/>
                  </w14:solidFill>
                </w14:textFill>
              </w:rPr>
            </w:pPr>
            <w:r>
              <w:rPr>
                <w:rFonts w:hint="eastAsia" w:ascii="仿宋" w:hAnsi="仿宋" w:eastAsia="仿宋" w:cs="仿宋"/>
                <w:b w:val="0"/>
                <w:bCs/>
                <w:color w:val="000000" w:themeColor="text1"/>
                <w:sz w:val="18"/>
                <w:szCs w:val="18"/>
                <w:lang w:val="en-US" w:eastAsia="zh-CN"/>
                <w14:textFill>
                  <w14:solidFill>
                    <w14:schemeClr w14:val="tx1"/>
                  </w14:solidFill>
                </w14:textFill>
              </w:rPr>
              <w:t>34.94%</w:t>
            </w:r>
          </w:p>
        </w:tc>
      </w:tr>
    </w:tbl>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Cs w:val="21"/>
          <w:lang w:eastAsia="zh-CN"/>
        </w:rPr>
      </w:pPr>
      <w:r>
        <w:rPr>
          <w:rFonts w:hint="eastAsia" w:ascii="仿宋" w:hAnsi="仿宋" w:eastAsia="仿宋" w:cs="仿宋"/>
          <w:b/>
          <w:bCs/>
          <w:szCs w:val="21"/>
          <w:lang w:eastAsia="zh-CN"/>
        </w:rPr>
        <w:t>注：“表扬”为不及格率低于</w:t>
      </w:r>
      <w:r>
        <w:rPr>
          <w:rFonts w:hint="eastAsia" w:ascii="仿宋" w:hAnsi="仿宋" w:eastAsia="仿宋" w:cs="仿宋"/>
          <w:b/>
          <w:bCs/>
          <w:szCs w:val="21"/>
          <w:lang w:val="en-US" w:eastAsia="zh-CN"/>
        </w:rPr>
        <w:t>30%</w:t>
      </w:r>
      <w:r>
        <w:rPr>
          <w:rFonts w:hint="eastAsia" w:ascii="仿宋" w:hAnsi="仿宋" w:eastAsia="仿宋" w:cs="仿宋"/>
          <w:b/>
          <w:bCs/>
          <w:szCs w:val="21"/>
          <w:lang w:eastAsia="zh-CN"/>
        </w:rPr>
        <w:t>的二级学院；“批评”为不及格率高于</w:t>
      </w:r>
      <w:r>
        <w:rPr>
          <w:rFonts w:hint="eastAsia" w:ascii="仿宋" w:hAnsi="仿宋" w:eastAsia="仿宋" w:cs="仿宋"/>
          <w:b/>
          <w:bCs/>
          <w:szCs w:val="21"/>
          <w:lang w:val="en-US" w:eastAsia="zh-CN"/>
        </w:rPr>
        <w:t>30%</w:t>
      </w:r>
      <w:r>
        <w:rPr>
          <w:rFonts w:hint="eastAsia" w:ascii="仿宋" w:hAnsi="仿宋" w:eastAsia="仿宋" w:cs="仿宋"/>
          <w:b/>
          <w:bCs/>
          <w:szCs w:val="21"/>
          <w:lang w:eastAsia="zh-CN"/>
        </w:rPr>
        <w:t>的二级学院。</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eastAsia="zh-CN"/>
        </w:rPr>
      </w:pPr>
      <w:r>
        <w:rPr>
          <w:rFonts w:hint="eastAsia" w:ascii="宋体" w:hAnsi="宋体"/>
          <w:bCs/>
          <w:sz w:val="24"/>
          <w:szCs w:val="24"/>
          <w:lang w:eastAsia="zh-CN"/>
        </w:rPr>
        <w:t>请各二级学院组织不及格学生、缺考学生继续学习《学生手册》相关内容，下学期将组织成绩低于60分、缺考（含本次补考缺考）及请假的学生进行补考，成绩仍未达标者将在2017-2018学年“争先创优”活动中个人基本素质测评成绩中扣除</w:t>
      </w:r>
      <w:r>
        <w:rPr>
          <w:rFonts w:hint="eastAsia" w:ascii="宋体" w:hAnsi="宋体"/>
          <w:bCs/>
          <w:sz w:val="24"/>
          <w:szCs w:val="24"/>
          <w:lang w:val="en-US" w:eastAsia="zh-CN"/>
        </w:rPr>
        <w:t>10</w:t>
      </w:r>
      <w:r>
        <w:rPr>
          <w:rFonts w:hint="eastAsia" w:ascii="宋体" w:hAnsi="宋体"/>
          <w:bCs/>
          <w:sz w:val="24"/>
          <w:szCs w:val="24"/>
          <w:lang w:eastAsia="zh-CN"/>
        </w:rPr>
        <w:t>分（具体名单见附页）。</w:t>
      </w:r>
    </w:p>
    <w:p>
      <w:pPr>
        <w:pStyle w:val="6"/>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三</w:t>
      </w:r>
      <w:r>
        <w:rPr>
          <w:rFonts w:hint="eastAsia" w:ascii="黑体" w:hAnsi="黑体" w:eastAsia="黑体"/>
          <w:b/>
          <w:bCs/>
          <w:sz w:val="24"/>
        </w:rPr>
        <w:t>、</w:t>
      </w:r>
      <w:r>
        <w:rPr>
          <w:rFonts w:hint="eastAsia" w:ascii="黑体" w:hAnsi="黑体" w:eastAsia="黑体"/>
          <w:b/>
          <w:bCs/>
          <w:sz w:val="24"/>
          <w:lang w:val="en-US" w:eastAsia="zh-CN"/>
        </w:rPr>
        <w:t>11月、12月宿舍检查情况汇总</w:t>
      </w:r>
    </w:p>
    <w:p>
      <w:pPr>
        <w:keepNext w:val="0"/>
        <w:keepLines w:val="0"/>
        <w:pageBreakBefore w:val="0"/>
        <w:widowControl w:val="0"/>
        <w:tabs>
          <w:tab w:val="left" w:pos="2805"/>
        </w:tabs>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bCs/>
          <w:sz w:val="24"/>
          <w:szCs w:val="24"/>
          <w:lang w:eastAsia="zh-CN"/>
        </w:rPr>
      </w:pPr>
      <w:r>
        <w:rPr>
          <w:rFonts w:hint="eastAsia" w:ascii="宋体" w:hAnsi="宋体"/>
          <w:bCs/>
          <w:sz w:val="24"/>
          <w:szCs w:val="24"/>
          <w:lang w:eastAsia="zh-CN"/>
        </w:rPr>
        <w:t>学工部各中心、团委行政人员于2017年</w:t>
      </w:r>
      <w:r>
        <w:rPr>
          <w:rFonts w:hint="eastAsia" w:ascii="宋体" w:hAnsi="宋体"/>
          <w:bCs/>
          <w:sz w:val="24"/>
          <w:szCs w:val="24"/>
          <w:lang w:val="en-US" w:eastAsia="zh-CN"/>
        </w:rPr>
        <w:t>11月、12月</w:t>
      </w:r>
      <w:r>
        <w:rPr>
          <w:rFonts w:hint="eastAsia" w:ascii="宋体" w:hAnsi="宋体"/>
          <w:bCs/>
          <w:sz w:val="24"/>
          <w:szCs w:val="24"/>
          <w:lang w:eastAsia="zh-CN"/>
        </w:rPr>
        <w:t>对学生宿舍进行了抽查。根据相关要求，</w:t>
      </w:r>
      <w:r>
        <w:rPr>
          <w:rFonts w:hint="eastAsia" w:ascii="宋体" w:hAnsi="宋体"/>
          <w:bCs/>
          <w:sz w:val="24"/>
          <w:szCs w:val="24"/>
          <w:lang w:val="en-US" w:eastAsia="zh-CN"/>
        </w:rPr>
        <w:t>11月</w:t>
      </w:r>
      <w:r>
        <w:rPr>
          <w:rFonts w:hint="eastAsia" w:ascii="宋体" w:hAnsi="宋体"/>
          <w:bCs/>
          <w:sz w:val="24"/>
          <w:szCs w:val="24"/>
          <w:lang w:eastAsia="zh-CN"/>
        </w:rPr>
        <w:t>涉及处罚的二级学院为：艺术学院、机电学院；</w:t>
      </w:r>
      <w:r>
        <w:rPr>
          <w:rFonts w:hint="eastAsia" w:ascii="宋体" w:hAnsi="宋体"/>
          <w:bCs/>
          <w:sz w:val="24"/>
          <w:szCs w:val="24"/>
          <w:lang w:val="en-US" w:eastAsia="zh-CN"/>
        </w:rPr>
        <w:t>12月</w:t>
      </w:r>
      <w:r>
        <w:rPr>
          <w:rFonts w:hint="eastAsia" w:ascii="宋体" w:hAnsi="宋体"/>
          <w:bCs/>
          <w:sz w:val="24"/>
          <w:szCs w:val="24"/>
          <w:lang w:eastAsia="zh-CN"/>
        </w:rPr>
        <w:t>涉及处罚的二级学院为：机电学院。现将具体情况予以通报。</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440" w:firstLineChars="200"/>
        <w:jc w:val="center"/>
        <w:textAlignment w:val="auto"/>
        <w:outlineLvl w:val="9"/>
        <w:rPr>
          <w:rFonts w:hint="eastAsia" w:ascii="华文仿宋" w:hAnsi="华文仿宋" w:eastAsia="华文仿宋" w:cs="华文仿宋"/>
          <w:b/>
          <w:bCs/>
          <w:sz w:val="22"/>
          <w:szCs w:val="28"/>
          <w:lang w:val="en-US" w:eastAsia="zh-CN"/>
        </w:rPr>
      </w:pPr>
    </w:p>
    <w:tbl>
      <w:tblPr>
        <w:tblStyle w:val="3"/>
        <w:tblW w:w="8553"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1276"/>
        <w:gridCol w:w="957"/>
        <w:gridCol w:w="158"/>
        <w:gridCol w:w="817"/>
        <w:gridCol w:w="158"/>
        <w:gridCol w:w="39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blHeader/>
          <w:jc w:val="center"/>
        </w:trPr>
        <w:tc>
          <w:tcPr>
            <w:tcW w:w="1204" w:type="dxa"/>
            <w:tcBorders>
              <w:top w:val="single" w:color="auto" w:sz="12" w:space="0"/>
              <w:bottom w:val="single" w:color="auto" w:sz="12" w:space="0"/>
            </w:tcBorders>
            <w:vAlign w:val="center"/>
          </w:tcPr>
          <w:p>
            <w:pPr>
              <w:spacing w:line="0" w:lineRule="atLeast"/>
              <w:jc w:val="center"/>
              <w:rPr>
                <w:rFonts w:ascii="华文楷体" w:hAnsi="华文楷体" w:eastAsia="华文楷体" w:cs="华文楷体"/>
                <w:b/>
                <w:color w:val="000000"/>
                <w:szCs w:val="21"/>
              </w:rPr>
            </w:pPr>
            <w:r>
              <w:rPr>
                <w:rFonts w:hint="eastAsia" w:ascii="华文楷体" w:hAnsi="华文楷体" w:eastAsia="华文楷体" w:cs="华文楷体"/>
                <w:b/>
                <w:color w:val="000000"/>
                <w:szCs w:val="21"/>
              </w:rPr>
              <w:t>二级学院</w:t>
            </w:r>
          </w:p>
        </w:tc>
        <w:tc>
          <w:tcPr>
            <w:tcW w:w="1276" w:type="dxa"/>
            <w:tcBorders>
              <w:top w:val="single" w:color="auto" w:sz="12" w:space="0"/>
              <w:bottom w:val="single" w:color="auto" w:sz="12" w:space="0"/>
            </w:tcBorders>
            <w:vAlign w:val="center"/>
          </w:tcPr>
          <w:p>
            <w:pPr>
              <w:spacing w:line="0" w:lineRule="atLeast"/>
              <w:jc w:val="center"/>
              <w:rPr>
                <w:rFonts w:ascii="华文楷体" w:hAnsi="华文楷体" w:eastAsia="华文楷体" w:cs="华文楷体"/>
                <w:b/>
                <w:color w:val="000000"/>
                <w:szCs w:val="21"/>
              </w:rPr>
            </w:pPr>
            <w:r>
              <w:rPr>
                <w:rFonts w:hint="eastAsia" w:ascii="华文楷体" w:hAnsi="华文楷体" w:eastAsia="华文楷体" w:cs="华文楷体"/>
                <w:b/>
                <w:color w:val="000000"/>
                <w:szCs w:val="21"/>
              </w:rPr>
              <w:t>宿舍号</w:t>
            </w:r>
          </w:p>
        </w:tc>
        <w:tc>
          <w:tcPr>
            <w:tcW w:w="1115" w:type="dxa"/>
            <w:gridSpan w:val="2"/>
            <w:tcBorders>
              <w:top w:val="single" w:color="auto" w:sz="12" w:space="0"/>
              <w:bottom w:val="single" w:color="auto" w:sz="12" w:space="0"/>
            </w:tcBorders>
            <w:vAlign w:val="center"/>
          </w:tcPr>
          <w:p>
            <w:pPr>
              <w:spacing w:line="0" w:lineRule="atLeast"/>
              <w:jc w:val="center"/>
              <w:rPr>
                <w:rFonts w:ascii="华文楷体" w:hAnsi="华文楷体" w:eastAsia="华文楷体" w:cs="华文楷体"/>
                <w:b/>
                <w:color w:val="000000"/>
                <w:szCs w:val="21"/>
              </w:rPr>
            </w:pPr>
            <w:r>
              <w:rPr>
                <w:rFonts w:hint="eastAsia" w:ascii="华文楷体" w:hAnsi="华文楷体" w:eastAsia="华文楷体" w:cs="华文楷体"/>
                <w:b/>
                <w:color w:val="000000"/>
                <w:szCs w:val="21"/>
              </w:rPr>
              <w:t>辅导员</w:t>
            </w:r>
          </w:p>
        </w:tc>
        <w:tc>
          <w:tcPr>
            <w:tcW w:w="975" w:type="dxa"/>
            <w:gridSpan w:val="2"/>
            <w:tcBorders>
              <w:top w:val="single" w:color="auto" w:sz="12" w:space="0"/>
              <w:bottom w:val="single" w:color="auto" w:sz="12" w:space="0"/>
            </w:tcBorders>
            <w:vAlign w:val="center"/>
          </w:tcPr>
          <w:p>
            <w:pPr>
              <w:spacing w:line="0" w:lineRule="atLeast"/>
              <w:jc w:val="center"/>
              <w:rPr>
                <w:rFonts w:ascii="华文楷体" w:hAnsi="华文楷体" w:eastAsia="华文楷体" w:cs="华文楷体"/>
                <w:b/>
                <w:color w:val="000000"/>
                <w:szCs w:val="21"/>
              </w:rPr>
            </w:pPr>
            <w:r>
              <w:rPr>
                <w:rFonts w:hint="eastAsia" w:ascii="华文楷体" w:hAnsi="华文楷体" w:eastAsia="华文楷体" w:cs="华文楷体"/>
                <w:b/>
                <w:color w:val="000000"/>
                <w:szCs w:val="21"/>
              </w:rPr>
              <w:t>类型</w:t>
            </w:r>
          </w:p>
        </w:tc>
        <w:tc>
          <w:tcPr>
            <w:tcW w:w="3983" w:type="dxa"/>
            <w:tcBorders>
              <w:top w:val="single" w:color="auto" w:sz="12" w:space="0"/>
              <w:bottom w:val="single" w:color="auto" w:sz="12" w:space="0"/>
            </w:tcBorders>
            <w:vAlign w:val="center"/>
          </w:tcPr>
          <w:p>
            <w:pPr>
              <w:spacing w:line="0" w:lineRule="atLeast"/>
              <w:jc w:val="center"/>
              <w:rPr>
                <w:rFonts w:ascii="华文楷体" w:hAnsi="华文楷体" w:eastAsia="华文楷体" w:cs="华文楷体"/>
                <w:b/>
                <w:color w:val="000000"/>
                <w:szCs w:val="21"/>
              </w:rPr>
            </w:pPr>
            <w:r>
              <w:rPr>
                <w:rFonts w:hint="eastAsia" w:ascii="华文楷体" w:hAnsi="华文楷体" w:eastAsia="华文楷体" w:cs="华文楷体"/>
                <w:b/>
                <w:color w:val="000000"/>
                <w:szCs w:val="21"/>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exact"/>
          <w:tblHeader/>
          <w:jc w:val="center"/>
        </w:trPr>
        <w:tc>
          <w:tcPr>
            <w:tcW w:w="8553" w:type="dxa"/>
            <w:gridSpan w:val="7"/>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b/>
                <w:color w:val="000000"/>
                <w:szCs w:val="21"/>
                <w:lang w:val="en-US" w:eastAsia="zh-CN"/>
              </w:rPr>
            </w:pPr>
            <w:r>
              <w:rPr>
                <w:rFonts w:hint="eastAsia" w:ascii="华文楷体" w:hAnsi="华文楷体" w:eastAsia="华文楷体" w:cs="华文楷体"/>
                <w:b/>
                <w:color w:val="000000"/>
                <w:szCs w:val="21"/>
                <w:lang w:val="en-US" w:eastAsia="zh-CN"/>
              </w:rPr>
              <w:t>11月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restart"/>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机电学院</w:t>
            </w:r>
          </w:p>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G4-421A</w:t>
            </w:r>
          </w:p>
        </w:tc>
        <w:tc>
          <w:tcPr>
            <w:tcW w:w="957" w:type="dxa"/>
            <w:vMerge w:val="restart"/>
            <w:tcBorders>
              <w:top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高璇</w:t>
            </w:r>
          </w:p>
        </w:tc>
        <w:tc>
          <w:tcPr>
            <w:tcW w:w="975"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表扬</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G4-412</w:t>
            </w:r>
          </w:p>
        </w:tc>
        <w:tc>
          <w:tcPr>
            <w:tcW w:w="957" w:type="dxa"/>
            <w:vMerge w:val="continue"/>
            <w:tcBorders>
              <w:bottom w:val="single" w:color="auto" w:sz="4" w:space="0"/>
            </w:tcBorders>
            <w:vAlign w:val="center"/>
          </w:tcPr>
          <w:p>
            <w:pPr>
              <w:spacing w:line="0" w:lineRule="atLeast"/>
              <w:jc w:val="center"/>
              <w:rPr>
                <w:rFonts w:ascii="仿宋" w:hAnsi="仿宋" w:eastAsia="仿宋" w:cs="黑体"/>
                <w:sz w:val="18"/>
                <w:szCs w:val="18"/>
              </w:rPr>
            </w:pPr>
          </w:p>
        </w:tc>
        <w:tc>
          <w:tcPr>
            <w:tcW w:w="975" w:type="dxa"/>
            <w:gridSpan w:val="2"/>
            <w:tcBorders>
              <w:top w:val="single" w:color="auto" w:sz="4" w:space="0"/>
              <w:bottom w:val="single" w:color="auto" w:sz="4" w:space="0"/>
            </w:tcBorders>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G14-113</w:t>
            </w:r>
          </w:p>
        </w:tc>
        <w:tc>
          <w:tcPr>
            <w:tcW w:w="957" w:type="dxa"/>
            <w:tcBorders>
              <w:top w:val="single" w:color="auto" w:sz="4" w:space="0"/>
              <w:bottom w:val="single" w:color="auto" w:sz="4" w:space="0"/>
            </w:tcBorders>
            <w:vAlign w:val="center"/>
          </w:tcPr>
          <w:p>
            <w:pPr>
              <w:spacing w:line="0" w:lineRule="atLeast"/>
              <w:jc w:val="center"/>
              <w:rPr>
                <w:rFonts w:ascii="仿宋" w:hAnsi="仿宋" w:eastAsia="仿宋" w:cs="黑体"/>
                <w:sz w:val="18"/>
                <w:szCs w:val="18"/>
              </w:rPr>
            </w:pPr>
            <w:r>
              <w:rPr>
                <w:rFonts w:hint="eastAsia" w:ascii="仿宋" w:hAnsi="仿宋" w:eastAsia="仿宋" w:cs="黑体"/>
                <w:sz w:val="18"/>
                <w:szCs w:val="18"/>
              </w:rPr>
              <w:t>李娜</w:t>
            </w:r>
          </w:p>
        </w:tc>
        <w:tc>
          <w:tcPr>
            <w:tcW w:w="975" w:type="dxa"/>
            <w:gridSpan w:val="2"/>
            <w:tcBorders>
              <w:top w:val="single" w:color="auto" w:sz="4" w:space="0"/>
              <w:bottom w:val="single" w:color="auto" w:sz="4" w:space="0"/>
            </w:tcBorders>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违规电器：电夹板1个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G1-531</w:t>
            </w:r>
          </w:p>
        </w:tc>
        <w:tc>
          <w:tcPr>
            <w:tcW w:w="957" w:type="dxa"/>
            <w:tcBorders>
              <w:top w:val="single" w:color="auto" w:sz="4" w:space="0"/>
              <w:bottom w:val="single" w:color="auto" w:sz="4" w:space="0"/>
            </w:tcBorders>
            <w:vAlign w:val="center"/>
          </w:tcPr>
          <w:p>
            <w:pPr>
              <w:spacing w:line="0" w:lineRule="atLeast"/>
              <w:jc w:val="center"/>
              <w:rPr>
                <w:rFonts w:ascii="仿宋" w:hAnsi="仿宋" w:eastAsia="仿宋" w:cs="黑体"/>
                <w:sz w:val="18"/>
                <w:szCs w:val="18"/>
              </w:rPr>
            </w:pPr>
            <w:r>
              <w:rPr>
                <w:rFonts w:hint="eastAsia" w:ascii="仿宋" w:hAnsi="仿宋" w:eastAsia="仿宋" w:cs="黑体"/>
                <w:sz w:val="18"/>
                <w:szCs w:val="18"/>
              </w:rPr>
              <w:t>张晓雅</w:t>
            </w:r>
          </w:p>
        </w:tc>
        <w:tc>
          <w:tcPr>
            <w:tcW w:w="975" w:type="dxa"/>
            <w:gridSpan w:val="2"/>
            <w:tcBorders>
              <w:top w:val="single" w:color="auto" w:sz="4" w:space="0"/>
              <w:bottom w:val="single" w:color="auto" w:sz="4" w:space="0"/>
            </w:tcBorders>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lang w:val="en-US" w:eastAsia="zh-CN"/>
              </w:rPr>
              <w:t>D室</w:t>
            </w:r>
            <w:r>
              <w:rPr>
                <w:rFonts w:hint="eastAsia" w:ascii="仿宋" w:hAnsi="仿宋" w:eastAsia="仿宋"/>
                <w:sz w:val="18"/>
                <w:szCs w:val="18"/>
              </w:rPr>
              <w:t>违规：电夹板1个</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G2-362</w:t>
            </w:r>
          </w:p>
        </w:tc>
        <w:tc>
          <w:tcPr>
            <w:tcW w:w="957" w:type="dxa"/>
            <w:vMerge w:val="restart"/>
            <w:tcBorders>
              <w:top w:val="single" w:color="auto" w:sz="4" w:space="0"/>
            </w:tcBorders>
            <w:vAlign w:val="center"/>
          </w:tcPr>
          <w:p>
            <w:pPr>
              <w:spacing w:line="0" w:lineRule="atLeast"/>
              <w:jc w:val="center"/>
              <w:rPr>
                <w:rFonts w:ascii="仿宋" w:hAnsi="仿宋" w:eastAsia="仿宋" w:cs="黑体"/>
                <w:sz w:val="18"/>
                <w:szCs w:val="18"/>
              </w:rPr>
            </w:pPr>
            <w:r>
              <w:rPr>
                <w:rFonts w:hint="eastAsia" w:ascii="仿宋" w:hAnsi="仿宋" w:eastAsia="仿宋" w:cs="黑体"/>
                <w:sz w:val="18"/>
                <w:szCs w:val="18"/>
              </w:rPr>
              <w:t>沈蔚</w:t>
            </w:r>
          </w:p>
        </w:tc>
        <w:tc>
          <w:tcPr>
            <w:tcW w:w="975" w:type="dxa"/>
            <w:gridSpan w:val="2"/>
            <w:vMerge w:val="restart"/>
            <w:tcBorders>
              <w:top w:val="single" w:color="auto" w:sz="4" w:space="0"/>
            </w:tcBorders>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lang w:val="en-US" w:eastAsia="zh-CN"/>
              </w:rPr>
              <w:t>A、C室</w:t>
            </w:r>
            <w:r>
              <w:rPr>
                <w:rFonts w:hint="eastAsia" w:ascii="仿宋" w:hAnsi="仿宋" w:eastAsia="仿宋"/>
                <w:sz w:val="18"/>
                <w:szCs w:val="18"/>
              </w:rPr>
              <w:t>违规：电夹板2个</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G10-153</w:t>
            </w:r>
          </w:p>
        </w:tc>
        <w:tc>
          <w:tcPr>
            <w:tcW w:w="957" w:type="dxa"/>
            <w:vMerge w:val="continue"/>
            <w:tcBorders>
              <w:bottom w:val="single" w:color="auto" w:sz="4" w:space="0"/>
            </w:tcBorders>
            <w:vAlign w:val="center"/>
          </w:tcPr>
          <w:p>
            <w:pPr>
              <w:spacing w:line="0" w:lineRule="atLeast"/>
              <w:jc w:val="center"/>
              <w:rPr>
                <w:rFonts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ascii="仿宋" w:hAnsi="仿宋" w:eastAsia="仿宋"/>
                <w:b w:val="0"/>
                <w:bCs/>
                <w:sz w:val="18"/>
                <w:szCs w:val="18"/>
              </w:rPr>
            </w:pP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G11-517</w:t>
            </w:r>
          </w:p>
        </w:tc>
        <w:tc>
          <w:tcPr>
            <w:tcW w:w="957" w:type="dxa"/>
            <w:vMerge w:val="restart"/>
            <w:vAlign w:val="center"/>
          </w:tcPr>
          <w:p>
            <w:pPr>
              <w:spacing w:line="0" w:lineRule="atLeast"/>
              <w:jc w:val="center"/>
              <w:rPr>
                <w:rFonts w:ascii="仿宋" w:hAnsi="仿宋" w:eastAsia="仿宋" w:cs="黑体"/>
                <w:sz w:val="18"/>
                <w:szCs w:val="18"/>
              </w:rPr>
            </w:pPr>
            <w:r>
              <w:rPr>
                <w:rFonts w:hint="eastAsia" w:ascii="仿宋" w:hAnsi="仿宋" w:eastAsia="仿宋" w:cs="黑体"/>
                <w:sz w:val="18"/>
                <w:szCs w:val="18"/>
              </w:rPr>
              <w:t>寇健</w:t>
            </w:r>
          </w:p>
        </w:tc>
        <w:tc>
          <w:tcPr>
            <w:tcW w:w="975" w:type="dxa"/>
            <w:gridSpan w:val="2"/>
            <w:vMerge w:val="restart"/>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G11-518</w:t>
            </w:r>
          </w:p>
        </w:tc>
        <w:tc>
          <w:tcPr>
            <w:tcW w:w="957" w:type="dxa"/>
            <w:vMerge w:val="continue"/>
            <w:vAlign w:val="center"/>
          </w:tcPr>
          <w:p>
            <w:pPr>
              <w:spacing w:line="0" w:lineRule="atLeast"/>
              <w:jc w:val="center"/>
              <w:rPr>
                <w:rFonts w:ascii="仿宋" w:hAnsi="仿宋" w:eastAsia="仿宋" w:cs="黑体"/>
                <w:sz w:val="18"/>
                <w:szCs w:val="18"/>
              </w:rPr>
            </w:pPr>
          </w:p>
        </w:tc>
        <w:tc>
          <w:tcPr>
            <w:tcW w:w="975" w:type="dxa"/>
            <w:gridSpan w:val="2"/>
            <w:vMerge w:val="continue"/>
            <w:vAlign w:val="center"/>
          </w:tcPr>
          <w:p>
            <w:pPr>
              <w:spacing w:line="0" w:lineRule="atLeast"/>
              <w:jc w:val="center"/>
              <w:rPr>
                <w:rFonts w:ascii="仿宋" w:hAnsi="仿宋" w:eastAsia="仿宋"/>
                <w:b w:val="0"/>
                <w:bCs/>
                <w:sz w:val="18"/>
                <w:szCs w:val="18"/>
              </w:rPr>
            </w:pPr>
          </w:p>
        </w:tc>
        <w:tc>
          <w:tcPr>
            <w:tcW w:w="4141" w:type="dxa"/>
            <w:gridSpan w:val="2"/>
            <w:tcBorders>
              <w:top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11-519</w:t>
            </w:r>
          </w:p>
        </w:tc>
        <w:tc>
          <w:tcPr>
            <w:tcW w:w="957" w:type="dxa"/>
            <w:vMerge w:val="continue"/>
            <w:tcBorders>
              <w:bottom w:val="single" w:color="auto" w:sz="4" w:space="0"/>
            </w:tcBorders>
            <w:vAlign w:val="center"/>
          </w:tcPr>
          <w:p>
            <w:pPr>
              <w:spacing w:line="0" w:lineRule="atLeast"/>
              <w:jc w:val="center"/>
              <w:rPr>
                <w:rFonts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ascii="仿宋" w:hAnsi="仿宋" w:eastAsia="仿宋"/>
                <w:sz w:val="18"/>
                <w:szCs w:val="18"/>
              </w:rPr>
              <w:t>G</w:t>
            </w:r>
            <w:r>
              <w:rPr>
                <w:rFonts w:hint="eastAsia" w:ascii="仿宋" w:hAnsi="仿宋" w:eastAsia="仿宋"/>
                <w:sz w:val="18"/>
                <w:szCs w:val="18"/>
              </w:rPr>
              <w:t>14-622</w:t>
            </w:r>
          </w:p>
        </w:tc>
        <w:tc>
          <w:tcPr>
            <w:tcW w:w="957" w:type="dxa"/>
            <w:tcBorders>
              <w:top w:val="single" w:color="auto" w:sz="4" w:space="0"/>
              <w:bottom w:val="single" w:color="auto" w:sz="4" w:space="0"/>
            </w:tcBorders>
            <w:vAlign w:val="center"/>
          </w:tcPr>
          <w:p>
            <w:pPr>
              <w:spacing w:line="0" w:lineRule="atLeast"/>
              <w:jc w:val="center"/>
              <w:rPr>
                <w:rFonts w:ascii="仿宋" w:hAnsi="仿宋" w:eastAsia="仿宋" w:cs="黑体"/>
                <w:sz w:val="18"/>
                <w:szCs w:val="18"/>
              </w:rPr>
            </w:pPr>
            <w:r>
              <w:rPr>
                <w:rFonts w:hint="eastAsia" w:ascii="仿宋" w:hAnsi="仿宋" w:eastAsia="仿宋" w:cs="黑体"/>
                <w:sz w:val="18"/>
                <w:szCs w:val="18"/>
              </w:rPr>
              <w:t>王琳</w:t>
            </w:r>
          </w:p>
        </w:tc>
        <w:tc>
          <w:tcPr>
            <w:tcW w:w="975" w:type="dxa"/>
            <w:gridSpan w:val="2"/>
            <w:tcBorders>
              <w:top w:val="single" w:color="auto" w:sz="4" w:space="0"/>
              <w:bottom w:val="single" w:color="auto" w:sz="4" w:space="0"/>
            </w:tcBorders>
            <w:vAlign w:val="center"/>
          </w:tcPr>
          <w:p>
            <w:pPr>
              <w:spacing w:line="0" w:lineRule="atLeast"/>
              <w:jc w:val="center"/>
              <w:rPr>
                <w:rFonts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7" w:hRule="exact"/>
          <w:tblHeader/>
          <w:jc w:val="center"/>
        </w:trPr>
        <w:tc>
          <w:tcPr>
            <w:tcW w:w="1204" w:type="dxa"/>
            <w:vMerge w:val="restart"/>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艺术学院</w:t>
            </w:r>
          </w:p>
        </w:tc>
        <w:tc>
          <w:tcPr>
            <w:tcW w:w="1276" w:type="dxa"/>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G14-211</w:t>
            </w:r>
          </w:p>
        </w:tc>
        <w:tc>
          <w:tcPr>
            <w:tcW w:w="957" w:type="dxa"/>
            <w:tcBorders>
              <w:top w:val="single" w:color="auto" w:sz="12"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宋姝婧</w:t>
            </w:r>
          </w:p>
        </w:tc>
        <w:tc>
          <w:tcPr>
            <w:tcW w:w="975" w:type="dxa"/>
            <w:gridSpan w:val="2"/>
            <w:tcBorders>
              <w:top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12" w:space="0"/>
            </w:tcBorders>
            <w:vAlign w:val="center"/>
          </w:tcPr>
          <w:p>
            <w:pPr>
              <w:spacing w:line="0" w:lineRule="atLeast"/>
              <w:jc w:val="center"/>
              <w:rPr>
                <w:rFonts w:hint="eastAsia" w:ascii="仿宋" w:hAnsi="仿宋" w:eastAsia="仿宋"/>
                <w:sz w:val="18"/>
                <w:szCs w:val="18"/>
                <w:lang w:eastAsia="zh-CN"/>
              </w:rPr>
            </w:pPr>
            <w:r>
              <w:rPr>
                <w:rFonts w:hint="eastAsia" w:ascii="仿宋" w:hAnsi="仿宋" w:eastAsia="仿宋"/>
                <w:sz w:val="18"/>
                <w:szCs w:val="18"/>
              </w:rPr>
              <w:t>违规：电夹板1个</w:t>
            </w:r>
            <w:r>
              <w:rPr>
                <w:rFonts w:hint="eastAsia" w:ascii="仿宋" w:hAnsi="仿宋" w:eastAsia="仿宋"/>
                <w:sz w:val="18"/>
                <w:szCs w:val="18"/>
                <w:lang w:eastAsia="zh-CN"/>
              </w:rPr>
              <w:t>；</w:t>
            </w:r>
            <w:r>
              <w:rPr>
                <w:rFonts w:hint="eastAsia" w:ascii="仿宋" w:hAnsi="仿宋" w:eastAsia="仿宋"/>
                <w:sz w:val="18"/>
                <w:szCs w:val="18"/>
              </w:rPr>
              <w:t>超标：烧水壶1个</w:t>
            </w:r>
            <w:r>
              <w:rPr>
                <w:rFonts w:hint="eastAsia" w:ascii="仿宋" w:hAnsi="仿宋" w:eastAsia="仿宋"/>
                <w:sz w:val="18"/>
                <w:szCs w:val="18"/>
                <w:lang w:eastAsia="zh-CN"/>
              </w:rPr>
              <w:t>；</w:t>
            </w:r>
          </w:p>
          <w:p>
            <w:pPr>
              <w:spacing w:line="0" w:lineRule="atLeast"/>
              <w:jc w:val="center"/>
              <w:rPr>
                <w:rFonts w:hint="eastAsia" w:ascii="仿宋" w:hAnsi="仿宋" w:eastAsia="仿宋"/>
                <w:sz w:val="18"/>
                <w:szCs w:val="18"/>
              </w:rPr>
            </w:pPr>
            <w:r>
              <w:rPr>
                <w:rFonts w:hint="eastAsia" w:ascii="仿宋" w:hAnsi="仿宋" w:eastAsia="仿宋"/>
                <w:sz w:val="18"/>
                <w:szCs w:val="18"/>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G11-711</w:t>
            </w:r>
          </w:p>
        </w:tc>
        <w:tc>
          <w:tcPr>
            <w:tcW w:w="957" w:type="dxa"/>
            <w:vMerge w:val="restart"/>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陈改丽</w:t>
            </w:r>
          </w:p>
        </w:tc>
        <w:tc>
          <w:tcPr>
            <w:tcW w:w="975" w:type="dxa"/>
            <w:gridSpan w:val="2"/>
            <w:vMerge w:val="restart"/>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违规电器：热得快1个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G4-242</w:t>
            </w:r>
          </w:p>
        </w:tc>
        <w:tc>
          <w:tcPr>
            <w:tcW w:w="957" w:type="dxa"/>
            <w:vMerge w:val="continue"/>
            <w:vAlign w:val="center"/>
          </w:tcPr>
          <w:p>
            <w:pPr>
              <w:spacing w:line="0" w:lineRule="atLeast"/>
              <w:jc w:val="center"/>
              <w:rPr>
                <w:rFonts w:hint="eastAsia" w:ascii="仿宋" w:hAnsi="仿宋" w:eastAsia="仿宋" w:cs="黑体"/>
                <w:sz w:val="18"/>
                <w:szCs w:val="18"/>
              </w:rPr>
            </w:pPr>
          </w:p>
        </w:tc>
        <w:tc>
          <w:tcPr>
            <w:tcW w:w="975" w:type="dxa"/>
            <w:gridSpan w:val="2"/>
            <w:vMerge w:val="continue"/>
            <w:vAlign w:val="center"/>
          </w:tcPr>
          <w:p>
            <w:pPr>
              <w:spacing w:line="0" w:lineRule="atLeast"/>
              <w:jc w:val="center"/>
              <w:rPr>
                <w:rFonts w:hint="eastAsia" w:ascii="仿宋" w:hAnsi="仿宋" w:eastAsia="仿宋"/>
                <w:b w:val="0"/>
                <w:bCs/>
                <w:sz w:val="18"/>
                <w:szCs w:val="18"/>
              </w:rPr>
            </w:pPr>
          </w:p>
        </w:tc>
        <w:tc>
          <w:tcPr>
            <w:tcW w:w="4141" w:type="dxa"/>
            <w:gridSpan w:val="2"/>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 xml:space="preserve">  </w:t>
            </w:r>
            <w:r>
              <w:rPr>
                <w:rFonts w:hint="eastAsia" w:ascii="仿宋" w:hAnsi="仿宋" w:eastAsia="仿宋"/>
                <w:sz w:val="18"/>
                <w:szCs w:val="18"/>
                <w:lang w:val="en-US" w:eastAsia="zh-CN"/>
              </w:rPr>
              <w:t>A室</w:t>
            </w:r>
            <w:r>
              <w:rPr>
                <w:rFonts w:hint="eastAsia" w:ascii="仿宋" w:hAnsi="仿宋" w:eastAsia="仿宋"/>
                <w:sz w:val="18"/>
                <w:szCs w:val="18"/>
              </w:rPr>
              <w:t>卫生极差</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G4-252</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 xml:space="preserve"> </w:t>
            </w:r>
            <w:r>
              <w:rPr>
                <w:rFonts w:hint="eastAsia" w:ascii="仿宋" w:hAnsi="仿宋" w:eastAsia="仿宋"/>
                <w:sz w:val="18"/>
                <w:szCs w:val="18"/>
                <w:lang w:val="en-US" w:eastAsia="zh-CN"/>
              </w:rPr>
              <w:t>A室</w:t>
            </w:r>
            <w:r>
              <w:rPr>
                <w:rFonts w:hint="eastAsia" w:ascii="仿宋" w:hAnsi="仿宋" w:eastAsia="仿宋"/>
                <w:sz w:val="18"/>
                <w:szCs w:val="18"/>
              </w:rPr>
              <w:t>卫生极差</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G2-312</w:t>
            </w:r>
          </w:p>
        </w:tc>
        <w:tc>
          <w:tcPr>
            <w:tcW w:w="957" w:type="dxa"/>
            <w:tcBorders>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卞佼洁</w:t>
            </w:r>
          </w:p>
        </w:tc>
        <w:tc>
          <w:tcPr>
            <w:tcW w:w="975" w:type="dxa"/>
            <w:gridSpan w:val="2"/>
            <w:tcBorders>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C、D室</w:t>
            </w:r>
            <w:r>
              <w:rPr>
                <w:rFonts w:hint="eastAsia" w:ascii="仿宋" w:hAnsi="仿宋" w:eastAsia="仿宋"/>
                <w:sz w:val="18"/>
                <w:szCs w:val="18"/>
              </w:rPr>
              <w:t>拒查</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shd w:val="clear" w:color="auto" w:fill="auto"/>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12" w:space="0"/>
            </w:tcBorders>
            <w:shd w:val="clear" w:color="auto" w:fill="auto"/>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G1-431</w:t>
            </w:r>
          </w:p>
          <w:p>
            <w:pPr>
              <w:spacing w:line="0" w:lineRule="atLeast"/>
              <w:jc w:val="center"/>
              <w:rPr>
                <w:rFonts w:hint="eastAsia" w:ascii="仿宋" w:hAnsi="仿宋" w:eastAsia="仿宋"/>
                <w:sz w:val="18"/>
                <w:szCs w:val="18"/>
              </w:rPr>
            </w:pPr>
          </w:p>
        </w:tc>
        <w:tc>
          <w:tcPr>
            <w:tcW w:w="957" w:type="dxa"/>
            <w:tcBorders>
              <w:top w:val="single" w:color="auto" w:sz="4" w:space="0"/>
              <w:bottom w:val="single" w:color="auto" w:sz="12" w:space="0"/>
            </w:tcBorders>
            <w:shd w:val="clear" w:color="auto" w:fill="auto"/>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白世延</w:t>
            </w:r>
          </w:p>
        </w:tc>
        <w:tc>
          <w:tcPr>
            <w:tcW w:w="975"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restart"/>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经管学院</w:t>
            </w: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G14-230</w:t>
            </w:r>
          </w:p>
        </w:tc>
        <w:tc>
          <w:tcPr>
            <w:tcW w:w="957" w:type="dxa"/>
            <w:tcBorders>
              <w:top w:val="single" w:color="auto" w:sz="12"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刘晓菲</w:t>
            </w:r>
          </w:p>
        </w:tc>
        <w:tc>
          <w:tcPr>
            <w:tcW w:w="975"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表扬</w:t>
            </w:r>
          </w:p>
        </w:tc>
        <w:tc>
          <w:tcPr>
            <w:tcW w:w="4141"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G14-707</w:t>
            </w:r>
          </w:p>
        </w:tc>
        <w:tc>
          <w:tcPr>
            <w:tcW w:w="957" w:type="dxa"/>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琚宁</w:t>
            </w:r>
          </w:p>
        </w:tc>
        <w:tc>
          <w:tcPr>
            <w:tcW w:w="975"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表扬</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G11-607</w:t>
            </w:r>
          </w:p>
        </w:tc>
        <w:tc>
          <w:tcPr>
            <w:tcW w:w="957" w:type="dxa"/>
            <w:vMerge w:val="restart"/>
            <w:tcBorders>
              <w:top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高云</w:t>
            </w:r>
          </w:p>
        </w:tc>
        <w:tc>
          <w:tcPr>
            <w:tcW w:w="975" w:type="dxa"/>
            <w:gridSpan w:val="2"/>
            <w:vMerge w:val="restart"/>
            <w:tcBorders>
              <w:top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违规：小电锅1个</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G11-625</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G14-304</w:t>
            </w:r>
          </w:p>
        </w:tc>
        <w:tc>
          <w:tcPr>
            <w:tcW w:w="957" w:type="dxa"/>
            <w:vMerge w:val="restart"/>
            <w:tcBorders>
              <w:top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陈焕</w:t>
            </w:r>
          </w:p>
        </w:tc>
        <w:tc>
          <w:tcPr>
            <w:tcW w:w="975" w:type="dxa"/>
            <w:gridSpan w:val="2"/>
            <w:vMerge w:val="restart"/>
            <w:tcBorders>
              <w:top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G14-306</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G14-307</w:t>
            </w:r>
          </w:p>
        </w:tc>
        <w:tc>
          <w:tcPr>
            <w:tcW w:w="957" w:type="dxa"/>
            <w:vMerge w:val="restart"/>
            <w:tcBorders>
              <w:top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李丹</w:t>
            </w:r>
          </w:p>
        </w:tc>
        <w:tc>
          <w:tcPr>
            <w:tcW w:w="975" w:type="dxa"/>
            <w:gridSpan w:val="2"/>
            <w:vMerge w:val="restart"/>
            <w:tcBorders>
              <w:top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G14-308</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G14-325</w:t>
            </w:r>
          </w:p>
        </w:tc>
        <w:tc>
          <w:tcPr>
            <w:tcW w:w="957" w:type="dxa"/>
            <w:vMerge w:val="restart"/>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高菁</w:t>
            </w:r>
          </w:p>
        </w:tc>
        <w:tc>
          <w:tcPr>
            <w:tcW w:w="975" w:type="dxa"/>
            <w:gridSpan w:val="2"/>
            <w:vMerge w:val="restart"/>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G14-326</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G14-536</w:t>
            </w:r>
          </w:p>
        </w:tc>
        <w:tc>
          <w:tcPr>
            <w:tcW w:w="957" w:type="dxa"/>
            <w:vMerge w:val="restart"/>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赵璐</w:t>
            </w:r>
          </w:p>
        </w:tc>
        <w:tc>
          <w:tcPr>
            <w:tcW w:w="975" w:type="dxa"/>
            <w:gridSpan w:val="2"/>
            <w:vMerge w:val="restart"/>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G14-645</w:t>
            </w:r>
          </w:p>
        </w:tc>
        <w:tc>
          <w:tcPr>
            <w:tcW w:w="957"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建筑学院</w:t>
            </w:r>
          </w:p>
        </w:tc>
        <w:tc>
          <w:tcPr>
            <w:tcW w:w="1276"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G2-341</w:t>
            </w:r>
          </w:p>
        </w:tc>
        <w:tc>
          <w:tcPr>
            <w:tcW w:w="957" w:type="dxa"/>
            <w:tcBorders>
              <w:top w:val="single" w:color="auto" w:sz="12"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毛建姝</w:t>
            </w:r>
          </w:p>
        </w:tc>
        <w:tc>
          <w:tcPr>
            <w:tcW w:w="975"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B室</w:t>
            </w:r>
            <w:r>
              <w:rPr>
                <w:rFonts w:hint="eastAsia" w:ascii="仿宋" w:hAnsi="仿宋" w:eastAsia="仿宋"/>
                <w:sz w:val="18"/>
                <w:szCs w:val="18"/>
              </w:rPr>
              <w:t>违规：电夹板1个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G14-216</w:t>
            </w:r>
          </w:p>
        </w:tc>
        <w:tc>
          <w:tcPr>
            <w:tcW w:w="957" w:type="dxa"/>
            <w:vMerge w:val="restart"/>
            <w:tcBorders>
              <w:top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梁玮</w:t>
            </w:r>
          </w:p>
        </w:tc>
        <w:tc>
          <w:tcPr>
            <w:tcW w:w="975" w:type="dxa"/>
            <w:gridSpan w:val="2"/>
            <w:vMerge w:val="restart"/>
            <w:tcBorders>
              <w:top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表扬</w:t>
            </w:r>
          </w:p>
        </w:tc>
        <w:tc>
          <w:tcPr>
            <w:tcW w:w="4141" w:type="dxa"/>
            <w:gridSpan w:val="2"/>
            <w:tcBorders>
              <w:top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G14-226</w:t>
            </w:r>
          </w:p>
        </w:tc>
        <w:tc>
          <w:tcPr>
            <w:tcW w:w="957" w:type="dxa"/>
            <w:vMerge w:val="continue"/>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bottom w:val="single" w:color="auto" w:sz="4" w:space="0"/>
            </w:tcBorders>
            <w:vAlign w:val="center"/>
          </w:tcPr>
          <w:p>
            <w:pPr>
              <w:spacing w:line="0" w:lineRule="atLeast"/>
              <w:jc w:val="center"/>
              <w:rPr>
                <w:rFonts w:hint="eastAsia" w:ascii="仿宋" w:hAnsi="仿宋" w:eastAsia="仿宋"/>
                <w:sz w:val="18"/>
                <w:szCs w:val="18"/>
                <w:lang w:val="en-US"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G4-141</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29" w:hRule="exact"/>
          <w:tblHeader/>
          <w:jc w:val="center"/>
        </w:trPr>
        <w:tc>
          <w:tcPr>
            <w:tcW w:w="1204" w:type="dxa"/>
            <w:vMerge w:val="continue"/>
            <w:tcBorders>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G2-241</w:t>
            </w:r>
          </w:p>
        </w:tc>
        <w:tc>
          <w:tcPr>
            <w:tcW w:w="957" w:type="dxa"/>
            <w:tcBorders>
              <w:top w:val="single" w:color="auto" w:sz="4" w:space="0"/>
              <w:bottom w:val="single" w:color="auto" w:sz="12"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贾晋利</w:t>
            </w:r>
          </w:p>
        </w:tc>
        <w:tc>
          <w:tcPr>
            <w:tcW w:w="975"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4" w:hRule="exact"/>
          <w:tblHeader/>
          <w:jc w:val="center"/>
        </w:trPr>
        <w:tc>
          <w:tcPr>
            <w:tcW w:w="1204" w:type="dxa"/>
            <w:tcBorders>
              <w:top w:val="single" w:color="auto" w:sz="12"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Cs w:val="21"/>
              </w:rPr>
              <w:t>二级学院</w:t>
            </w:r>
          </w:p>
        </w:tc>
        <w:tc>
          <w:tcPr>
            <w:tcW w:w="1276" w:type="dxa"/>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华文楷体" w:hAnsi="华文楷体" w:eastAsia="华文楷体" w:cs="华文楷体"/>
                <w:b/>
                <w:color w:val="000000"/>
                <w:szCs w:val="21"/>
              </w:rPr>
              <w:t>宿舍号</w:t>
            </w:r>
          </w:p>
        </w:tc>
        <w:tc>
          <w:tcPr>
            <w:tcW w:w="957" w:type="dxa"/>
            <w:tcBorders>
              <w:top w:val="single" w:color="auto" w:sz="12" w:space="0"/>
              <w:bottom w:val="single" w:color="auto" w:sz="12" w:space="0"/>
            </w:tcBorders>
            <w:vAlign w:val="center"/>
          </w:tcPr>
          <w:p>
            <w:pPr>
              <w:spacing w:line="0" w:lineRule="atLeast"/>
              <w:jc w:val="center"/>
              <w:rPr>
                <w:rFonts w:hint="eastAsia" w:ascii="仿宋" w:hAnsi="仿宋" w:eastAsia="仿宋" w:cs="黑体"/>
                <w:sz w:val="18"/>
                <w:szCs w:val="18"/>
              </w:rPr>
            </w:pPr>
            <w:r>
              <w:rPr>
                <w:rFonts w:hint="eastAsia" w:ascii="华文楷体" w:hAnsi="华文楷体" w:eastAsia="华文楷体" w:cs="华文楷体"/>
                <w:b/>
                <w:color w:val="000000"/>
                <w:szCs w:val="21"/>
              </w:rPr>
              <w:t>辅导员</w:t>
            </w:r>
          </w:p>
        </w:tc>
        <w:tc>
          <w:tcPr>
            <w:tcW w:w="975" w:type="dxa"/>
            <w:gridSpan w:val="2"/>
            <w:tcBorders>
              <w:top w:val="single" w:color="auto" w:sz="12" w:space="0"/>
              <w:bottom w:val="single" w:color="auto" w:sz="12" w:space="0"/>
            </w:tcBorders>
            <w:vAlign w:val="center"/>
          </w:tcPr>
          <w:p>
            <w:pPr>
              <w:spacing w:line="0" w:lineRule="atLeast"/>
              <w:jc w:val="center"/>
              <w:rPr>
                <w:rFonts w:hint="eastAsia" w:ascii="仿宋" w:hAnsi="仿宋" w:eastAsia="仿宋"/>
                <w:b/>
                <w:sz w:val="18"/>
                <w:szCs w:val="18"/>
              </w:rPr>
            </w:pPr>
            <w:r>
              <w:rPr>
                <w:rFonts w:hint="eastAsia" w:ascii="华文楷体" w:hAnsi="华文楷体" w:eastAsia="华文楷体" w:cs="华文楷体"/>
                <w:b/>
                <w:color w:val="000000"/>
                <w:szCs w:val="21"/>
              </w:rPr>
              <w:t>类型</w:t>
            </w:r>
          </w:p>
        </w:tc>
        <w:tc>
          <w:tcPr>
            <w:tcW w:w="4141" w:type="dxa"/>
            <w:gridSpan w:val="2"/>
            <w:tcBorders>
              <w:top w:val="single" w:color="auto" w:sz="12"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华文楷体" w:hAnsi="华文楷体" w:eastAsia="华文楷体" w:cs="华文楷体"/>
                <w:b/>
                <w:color w:val="000000"/>
                <w:szCs w:val="21"/>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restart"/>
            <w:tcBorders>
              <w:top w:val="single" w:color="auto" w:sz="12"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土木学院</w:t>
            </w:r>
          </w:p>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G10-328</w:t>
            </w:r>
          </w:p>
        </w:tc>
        <w:tc>
          <w:tcPr>
            <w:tcW w:w="957" w:type="dxa"/>
            <w:tcBorders>
              <w:top w:val="single" w:color="auto" w:sz="12"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安娜</w:t>
            </w:r>
          </w:p>
        </w:tc>
        <w:tc>
          <w:tcPr>
            <w:tcW w:w="975"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表扬</w:t>
            </w:r>
          </w:p>
        </w:tc>
        <w:tc>
          <w:tcPr>
            <w:tcW w:w="4141" w:type="dxa"/>
            <w:gridSpan w:val="2"/>
            <w:tcBorders>
              <w:top w:val="single" w:color="auto" w:sz="12"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G14-422</w:t>
            </w:r>
          </w:p>
        </w:tc>
        <w:tc>
          <w:tcPr>
            <w:tcW w:w="957"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许盼</w:t>
            </w:r>
          </w:p>
        </w:tc>
        <w:tc>
          <w:tcPr>
            <w:tcW w:w="975" w:type="dxa"/>
            <w:gridSpan w:val="2"/>
            <w:vMerge w:val="restart"/>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G10-537</w:t>
            </w:r>
          </w:p>
        </w:tc>
        <w:tc>
          <w:tcPr>
            <w:tcW w:w="95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G10-539</w:t>
            </w:r>
          </w:p>
        </w:tc>
        <w:tc>
          <w:tcPr>
            <w:tcW w:w="95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G10-365</w:t>
            </w:r>
          </w:p>
        </w:tc>
        <w:tc>
          <w:tcPr>
            <w:tcW w:w="95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卫生较差</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G14-331</w:t>
            </w:r>
          </w:p>
        </w:tc>
        <w:tc>
          <w:tcPr>
            <w:tcW w:w="957" w:type="dxa"/>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纪效英</w:t>
            </w:r>
          </w:p>
        </w:tc>
        <w:tc>
          <w:tcPr>
            <w:tcW w:w="975"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G11-521</w:t>
            </w:r>
          </w:p>
        </w:tc>
        <w:tc>
          <w:tcPr>
            <w:tcW w:w="957" w:type="dxa"/>
            <w:vMerge w:val="restart"/>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周清梅</w:t>
            </w:r>
          </w:p>
        </w:tc>
        <w:tc>
          <w:tcPr>
            <w:tcW w:w="975" w:type="dxa"/>
            <w:gridSpan w:val="2"/>
            <w:vMerge w:val="restart"/>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4"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G11-522</w:t>
            </w:r>
          </w:p>
        </w:tc>
        <w:tc>
          <w:tcPr>
            <w:tcW w:w="957" w:type="dxa"/>
            <w:vMerge w:val="continue"/>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top w:val="single" w:color="auto" w:sz="4" w:space="0"/>
              <w:bottom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G11-523</w:t>
            </w:r>
          </w:p>
        </w:tc>
        <w:tc>
          <w:tcPr>
            <w:tcW w:w="957" w:type="dxa"/>
            <w:vMerge w:val="continue"/>
            <w:tcBorders>
              <w:top w:val="single" w:color="auto" w:sz="4" w:space="0"/>
              <w:bottom w:val="single" w:color="auto" w:sz="12"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12" w:space="0"/>
              <w:right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restart"/>
            <w:tcBorders>
              <w:top w:val="single" w:color="auto" w:sz="12" w:space="0"/>
            </w:tcBorders>
            <w:vAlign w:val="center"/>
          </w:tcPr>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ascii="华文楷体" w:hAnsi="华文楷体" w:eastAsia="华文楷体" w:cs="华文楷体"/>
                <w:b/>
                <w:color w:val="000000"/>
                <w:sz w:val="18"/>
                <w:szCs w:val="18"/>
              </w:rPr>
            </w:pPr>
            <w:r>
              <w:rPr>
                <w:rFonts w:hint="eastAsia" w:ascii="华文楷体" w:hAnsi="华文楷体" w:eastAsia="华文楷体" w:cs="华文楷体"/>
                <w:b/>
                <w:color w:val="000000"/>
                <w:sz w:val="18"/>
                <w:szCs w:val="18"/>
              </w:rPr>
              <w:t>材料学院</w:t>
            </w:r>
          </w:p>
          <w:p>
            <w:pPr>
              <w:spacing w:line="0" w:lineRule="atLeast"/>
              <w:jc w:val="center"/>
              <w:rPr>
                <w:rFonts w:hint="eastAsia" w:ascii="华文楷体" w:hAnsi="华文楷体" w:eastAsia="华文楷体" w:cs="华文楷体"/>
                <w:b/>
                <w:color w:val="000000"/>
                <w:sz w:val="18"/>
                <w:szCs w:val="18"/>
              </w:rPr>
            </w:pPr>
          </w:p>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G11-608</w:t>
            </w:r>
          </w:p>
        </w:tc>
        <w:tc>
          <w:tcPr>
            <w:tcW w:w="957" w:type="dxa"/>
            <w:vMerge w:val="restart"/>
            <w:tcBorders>
              <w:top w:val="single" w:color="auto" w:sz="12"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曹璞</w:t>
            </w:r>
          </w:p>
        </w:tc>
        <w:tc>
          <w:tcPr>
            <w:tcW w:w="975" w:type="dxa"/>
            <w:gridSpan w:val="2"/>
            <w:vMerge w:val="restart"/>
            <w:tcBorders>
              <w:top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12"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违规：小电锅1个</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G2-261</w:t>
            </w:r>
          </w:p>
        </w:tc>
        <w:tc>
          <w:tcPr>
            <w:tcW w:w="957" w:type="dxa"/>
            <w:vMerge w:val="continue"/>
            <w:vAlign w:val="center"/>
          </w:tcPr>
          <w:p>
            <w:pPr>
              <w:spacing w:line="0" w:lineRule="atLeast"/>
              <w:jc w:val="center"/>
              <w:rPr>
                <w:rFonts w:hint="eastAsia" w:ascii="仿宋" w:hAnsi="仿宋" w:eastAsia="仿宋" w:cs="黑体"/>
                <w:sz w:val="18"/>
                <w:szCs w:val="18"/>
              </w:rPr>
            </w:pPr>
          </w:p>
        </w:tc>
        <w:tc>
          <w:tcPr>
            <w:tcW w:w="975" w:type="dxa"/>
            <w:gridSpan w:val="2"/>
            <w:vMerge w:val="continue"/>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tcBorders>
            <w:vAlign w:val="center"/>
          </w:tcPr>
          <w:p>
            <w:pPr>
              <w:spacing w:line="0" w:lineRule="atLeast"/>
              <w:jc w:val="both"/>
              <w:rPr>
                <w:rFonts w:hint="eastAsia" w:ascii="仿宋" w:hAnsi="仿宋" w:eastAsia="仿宋"/>
                <w:sz w:val="18"/>
                <w:szCs w:val="18"/>
              </w:rPr>
            </w:pPr>
            <w:r>
              <w:rPr>
                <w:rFonts w:hint="eastAsia" w:ascii="仿宋" w:hAnsi="仿宋" w:eastAsia="仿宋"/>
                <w:sz w:val="18"/>
                <w:szCs w:val="18"/>
              </w:rPr>
              <w:t>超标:热水壶1个</w:t>
            </w:r>
            <w:r>
              <w:rPr>
                <w:rFonts w:hint="eastAsia" w:ascii="仿宋" w:hAnsi="仿宋" w:eastAsia="仿宋"/>
                <w:sz w:val="18"/>
                <w:szCs w:val="18"/>
                <w:lang w:eastAsia="zh-CN"/>
              </w:rPr>
              <w:t>；</w:t>
            </w:r>
            <w:r>
              <w:rPr>
                <w:rFonts w:hint="eastAsia" w:ascii="仿宋" w:hAnsi="仿宋" w:eastAsia="仿宋"/>
                <w:sz w:val="18"/>
                <w:szCs w:val="18"/>
              </w:rPr>
              <w:t>消毒记录不完整</w:t>
            </w:r>
            <w:r>
              <w:rPr>
                <w:rFonts w:hint="eastAsia" w:ascii="仿宋" w:hAnsi="仿宋" w:eastAsia="仿宋"/>
                <w:sz w:val="18"/>
                <w:szCs w:val="18"/>
                <w:lang w:val="en-US" w:eastAsia="zh-CN"/>
              </w:rPr>
              <w:t>；B室</w:t>
            </w:r>
            <w:r>
              <w:rPr>
                <w:rFonts w:hint="eastAsia" w:ascii="仿宋" w:hAnsi="仿宋" w:eastAsia="仿宋"/>
                <w:sz w:val="18"/>
                <w:szCs w:val="18"/>
              </w:rPr>
              <w:t>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G2-252</w:t>
            </w:r>
          </w:p>
        </w:tc>
        <w:tc>
          <w:tcPr>
            <w:tcW w:w="957" w:type="dxa"/>
            <w:vMerge w:val="continue"/>
            <w:tcBorders>
              <w:bottom w:val="single" w:color="auto" w:sz="4" w:space="0"/>
            </w:tcBorders>
            <w:vAlign w:val="center"/>
          </w:tcPr>
          <w:p>
            <w:pPr>
              <w:spacing w:line="0" w:lineRule="atLeast"/>
              <w:jc w:val="center"/>
              <w:rPr>
                <w:rFonts w:hint="eastAsia" w:ascii="仿宋" w:hAnsi="仿宋" w:eastAsia="仿宋" w:cs="黑体"/>
                <w:sz w:val="18"/>
                <w:szCs w:val="18"/>
              </w:rPr>
            </w:pPr>
          </w:p>
        </w:tc>
        <w:tc>
          <w:tcPr>
            <w:tcW w:w="975" w:type="dxa"/>
            <w:gridSpan w:val="2"/>
            <w:vMerge w:val="continue"/>
            <w:tcBorders>
              <w:bottom w:val="single" w:color="auto" w:sz="4" w:space="0"/>
            </w:tcBorders>
            <w:vAlign w:val="center"/>
          </w:tcPr>
          <w:p>
            <w:pPr>
              <w:spacing w:line="0" w:lineRule="atLeast"/>
              <w:jc w:val="center"/>
              <w:rPr>
                <w:rFonts w:hint="eastAsia" w:ascii="仿宋" w:hAnsi="仿宋" w:eastAsia="仿宋"/>
                <w:b w:val="0"/>
                <w:bCs/>
                <w:sz w:val="18"/>
                <w:szCs w:val="18"/>
              </w:rPr>
            </w:pP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G2-232</w:t>
            </w:r>
          </w:p>
        </w:tc>
        <w:tc>
          <w:tcPr>
            <w:tcW w:w="957" w:type="dxa"/>
            <w:tcBorders>
              <w:top w:val="single" w:color="auto" w:sz="4" w:space="0"/>
              <w:bottom w:val="single" w:color="auto" w:sz="4"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岳茜子</w:t>
            </w:r>
          </w:p>
        </w:tc>
        <w:tc>
          <w:tcPr>
            <w:tcW w:w="975"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4"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lang w:val="en-US" w:eastAsia="zh-CN"/>
              </w:rPr>
              <w:t>B、C室</w:t>
            </w:r>
            <w:r>
              <w:rPr>
                <w:rFonts w:hint="eastAsia" w:ascii="仿宋" w:hAnsi="仿宋" w:eastAsia="仿宋"/>
                <w:sz w:val="18"/>
                <w:szCs w:val="18"/>
              </w:rPr>
              <w:t>私自换锁</w:t>
            </w:r>
            <w:r>
              <w:rPr>
                <w:rFonts w:hint="eastAsia" w:ascii="仿宋" w:hAnsi="仿宋" w:eastAsia="仿宋"/>
                <w:sz w:val="18"/>
                <w:szCs w:val="18"/>
                <w:lang w:eastAsia="zh-CN"/>
              </w:rPr>
              <w:t>；</w:t>
            </w: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spacing w:line="0" w:lineRule="atLeast"/>
              <w:jc w:val="center"/>
              <w:rPr>
                <w:rFonts w:hint="eastAsia" w:ascii="华文楷体" w:hAnsi="华文楷体" w:eastAsia="华文楷体" w:cs="华文楷体"/>
                <w:b/>
                <w:color w:val="000000"/>
                <w:sz w:val="18"/>
                <w:szCs w:val="18"/>
              </w:rPr>
            </w:pPr>
          </w:p>
        </w:tc>
        <w:tc>
          <w:tcPr>
            <w:tcW w:w="1276" w:type="dxa"/>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G14-606</w:t>
            </w:r>
          </w:p>
        </w:tc>
        <w:tc>
          <w:tcPr>
            <w:tcW w:w="957" w:type="dxa"/>
            <w:tcBorders>
              <w:top w:val="single" w:color="auto" w:sz="4" w:space="0"/>
              <w:bottom w:val="single" w:color="auto" w:sz="12" w:space="0"/>
            </w:tcBorders>
            <w:vAlign w:val="center"/>
          </w:tcPr>
          <w:p>
            <w:pPr>
              <w:spacing w:line="0" w:lineRule="atLeast"/>
              <w:jc w:val="center"/>
              <w:rPr>
                <w:rFonts w:hint="eastAsia" w:ascii="仿宋" w:hAnsi="仿宋" w:eastAsia="仿宋" w:cs="黑体"/>
                <w:sz w:val="18"/>
                <w:szCs w:val="18"/>
              </w:rPr>
            </w:pPr>
            <w:r>
              <w:rPr>
                <w:rFonts w:hint="eastAsia" w:ascii="仿宋" w:hAnsi="仿宋" w:eastAsia="仿宋" w:cs="黑体"/>
                <w:sz w:val="18"/>
                <w:szCs w:val="18"/>
              </w:rPr>
              <w:t>田芳</w:t>
            </w:r>
          </w:p>
        </w:tc>
        <w:tc>
          <w:tcPr>
            <w:tcW w:w="975"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b w:val="0"/>
                <w:bCs/>
                <w:sz w:val="18"/>
                <w:szCs w:val="18"/>
              </w:rPr>
            </w:pPr>
            <w:r>
              <w:rPr>
                <w:rFonts w:hint="eastAsia" w:ascii="仿宋" w:hAnsi="仿宋" w:eastAsia="仿宋"/>
                <w:b w:val="0"/>
                <w:bCs/>
                <w:sz w:val="18"/>
                <w:szCs w:val="18"/>
              </w:rPr>
              <w:t>批评</w:t>
            </w:r>
          </w:p>
        </w:tc>
        <w:tc>
          <w:tcPr>
            <w:tcW w:w="4141" w:type="dxa"/>
            <w:gridSpan w:val="2"/>
            <w:tcBorders>
              <w:top w:val="single" w:color="auto" w:sz="4" w:space="0"/>
              <w:bottom w:val="single" w:color="auto" w:sz="12" w:space="0"/>
            </w:tcBorders>
            <w:vAlign w:val="center"/>
          </w:tcPr>
          <w:p>
            <w:pPr>
              <w:spacing w:line="0" w:lineRule="atLeast"/>
              <w:jc w:val="center"/>
              <w:rPr>
                <w:rFonts w:hint="eastAsia" w:ascii="仿宋" w:hAnsi="仿宋" w:eastAsia="仿宋"/>
                <w:sz w:val="18"/>
                <w:szCs w:val="18"/>
              </w:rPr>
            </w:pPr>
            <w:r>
              <w:rPr>
                <w:rFonts w:hint="eastAsia" w:ascii="仿宋" w:hAnsi="仿宋" w:eastAsia="仿宋"/>
                <w:sz w:val="18"/>
                <w:szCs w:val="18"/>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50" w:hRule="exact"/>
          <w:tblHeader/>
          <w:jc w:val="center"/>
        </w:trPr>
        <w:tc>
          <w:tcPr>
            <w:tcW w:w="8553" w:type="dxa"/>
            <w:gridSpan w:val="7"/>
            <w:tcBorders>
              <w:top w:val="single" w:color="auto" w:sz="12"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12月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机电学院</w:t>
            </w:r>
          </w:p>
        </w:tc>
        <w:tc>
          <w:tcPr>
            <w:tcW w:w="1276"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G10-151</w:t>
            </w:r>
          </w:p>
        </w:tc>
        <w:tc>
          <w:tcPr>
            <w:tcW w:w="957"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沈蔚</w:t>
            </w:r>
          </w:p>
        </w:tc>
        <w:tc>
          <w:tcPr>
            <w:tcW w:w="975" w:type="dxa"/>
            <w:gridSpan w:val="2"/>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141" w:type="dxa"/>
            <w:gridSpan w:val="2"/>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57" w:type="dxa"/>
            <w:vMerge w:val="continue"/>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G14-636</w:t>
            </w:r>
          </w:p>
        </w:tc>
        <w:tc>
          <w:tcPr>
            <w:tcW w:w="957"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王震英</w:t>
            </w: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141"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G14-639</w:t>
            </w:r>
          </w:p>
        </w:tc>
        <w:tc>
          <w:tcPr>
            <w:tcW w:w="957"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141"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val="en-US" w:eastAsia="zh-CN"/>
              </w:rPr>
            </w:pPr>
            <w:r>
              <w:rPr>
                <w:rFonts w:hint="eastAsia" w:ascii="仿宋" w:hAnsi="仿宋" w:eastAsia="仿宋" w:cs="仿宋"/>
                <w:b/>
                <w:bCs/>
                <w:sz w:val="18"/>
                <w:szCs w:val="20"/>
                <w:vertAlign w:val="baseli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G11-507</w:t>
            </w:r>
          </w:p>
        </w:tc>
        <w:tc>
          <w:tcPr>
            <w:tcW w:w="957"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王震英</w:t>
            </w:r>
          </w:p>
        </w:tc>
        <w:tc>
          <w:tcPr>
            <w:tcW w:w="975"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G11-508</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G11-510</w:t>
            </w:r>
          </w:p>
        </w:tc>
        <w:tc>
          <w:tcPr>
            <w:tcW w:w="957"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12"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G5-251</w:t>
            </w:r>
          </w:p>
        </w:tc>
        <w:tc>
          <w:tcPr>
            <w:tcW w:w="957"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李娜</w:t>
            </w: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超标：热水壶2个；违规：洗衣机1台；</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r>
              <w:rPr>
                <w:rFonts w:hint="eastAsia" w:ascii="仿宋" w:hAnsi="仿宋" w:eastAsia="仿宋"/>
                <w:sz w:val="18"/>
                <w:szCs w:val="18"/>
              </w:rPr>
              <w:t xml:space="preserve"> </w:t>
            </w:r>
            <w:r>
              <w:rPr>
                <w:rFonts w:hint="eastAsia" w:ascii="仿宋" w:hAnsi="仿宋" w:eastAsia="仿宋"/>
                <w:sz w:val="18"/>
                <w:szCs w:val="18"/>
                <w:lang w:val="en-US" w:eastAsia="zh-CN"/>
              </w:rPr>
              <w:t>A室</w:t>
            </w: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79"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G5-231</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sz w:val="18"/>
                <w:szCs w:val="18"/>
              </w:rPr>
              <w:t xml:space="preserve"> </w:t>
            </w:r>
            <w:r>
              <w:rPr>
                <w:rFonts w:hint="eastAsia" w:ascii="仿宋" w:hAnsi="仿宋" w:eastAsia="仿宋"/>
                <w:sz w:val="18"/>
                <w:szCs w:val="18"/>
                <w:lang w:val="en-US" w:eastAsia="zh-CN"/>
              </w:rPr>
              <w:t>B、C室</w:t>
            </w:r>
            <w:r>
              <w:rPr>
                <w:rFonts w:hint="eastAsia" w:ascii="仿宋" w:hAnsi="仿宋" w:eastAsia="仿宋" w:cs="仿宋"/>
                <w:b w:val="0"/>
                <w:bCs w:val="0"/>
                <w:sz w:val="18"/>
                <w:szCs w:val="20"/>
                <w:vertAlign w:val="baseline"/>
                <w:lang w:eastAsia="zh-CN"/>
              </w:rPr>
              <w:t>违规：电锅1个、热得快1个</w:t>
            </w:r>
            <w:r>
              <w:rPr>
                <w:rFonts w:hint="eastAsia" w:ascii="仿宋" w:hAnsi="仿宋" w:eastAsia="仿宋" w:cs="仿宋"/>
                <w:b w:val="0"/>
                <w:bCs w:val="0"/>
                <w:sz w:val="18"/>
                <w:szCs w:val="20"/>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G14-110</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G14-112</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G14-619</w:t>
            </w:r>
          </w:p>
        </w:tc>
        <w:tc>
          <w:tcPr>
            <w:tcW w:w="957"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温雪婕</w:t>
            </w:r>
          </w:p>
        </w:tc>
        <w:tc>
          <w:tcPr>
            <w:tcW w:w="975"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违规：热得快1个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G3-512</w:t>
            </w:r>
          </w:p>
        </w:tc>
        <w:tc>
          <w:tcPr>
            <w:tcW w:w="957"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4141"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G5-221</w:t>
            </w:r>
          </w:p>
        </w:tc>
        <w:tc>
          <w:tcPr>
            <w:tcW w:w="95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王琳</w:t>
            </w:r>
          </w:p>
        </w:tc>
        <w:tc>
          <w:tcPr>
            <w:tcW w:w="975"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消毒记录不完整；B室私自换锁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G11-333</w:t>
            </w:r>
          </w:p>
        </w:tc>
        <w:tc>
          <w:tcPr>
            <w:tcW w:w="957"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寇健</w:t>
            </w: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G11-326</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G11-407</w:t>
            </w:r>
          </w:p>
        </w:tc>
        <w:tc>
          <w:tcPr>
            <w:tcW w:w="957"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G11-416</w:t>
            </w:r>
          </w:p>
        </w:tc>
        <w:tc>
          <w:tcPr>
            <w:tcW w:w="957"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土木学院</w:t>
            </w:r>
          </w:p>
        </w:tc>
        <w:tc>
          <w:tcPr>
            <w:tcW w:w="1276"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G5-132</w:t>
            </w:r>
          </w:p>
        </w:tc>
        <w:tc>
          <w:tcPr>
            <w:tcW w:w="957"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王新</w:t>
            </w:r>
          </w:p>
        </w:tc>
        <w:tc>
          <w:tcPr>
            <w:tcW w:w="975" w:type="dxa"/>
            <w:gridSpan w:val="2"/>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rPr>
              <w:t xml:space="preserve"> </w:t>
            </w:r>
            <w:r>
              <w:rPr>
                <w:rFonts w:hint="eastAsia" w:ascii="仿宋" w:hAnsi="仿宋" w:eastAsia="仿宋"/>
                <w:sz w:val="18"/>
                <w:szCs w:val="18"/>
                <w:lang w:val="en-US" w:eastAsia="zh-CN"/>
              </w:rPr>
              <w:t>A室</w:t>
            </w:r>
            <w:r>
              <w:rPr>
                <w:rFonts w:hint="eastAsia" w:ascii="仿宋" w:hAnsi="仿宋" w:eastAsia="仿宋" w:cs="仿宋"/>
                <w:b w:val="0"/>
                <w:bCs w:val="0"/>
                <w:sz w:val="18"/>
                <w:szCs w:val="20"/>
                <w:vertAlign w:val="baseline"/>
                <w:lang w:eastAsia="zh-CN"/>
              </w:rPr>
              <w:t>违规：煮蛋器1个</w:t>
            </w:r>
            <w:r>
              <w:rPr>
                <w:rFonts w:hint="eastAsia" w:ascii="仿宋" w:hAnsi="仿宋" w:eastAsia="仿宋" w:cs="仿宋"/>
                <w:b w:val="0"/>
                <w:bCs w:val="0"/>
                <w:sz w:val="18"/>
                <w:szCs w:val="20"/>
                <w:vertAlign w:val="baseline"/>
                <w:lang w:val="en-US" w:eastAsia="zh-CN"/>
              </w:rPr>
              <w:t>；</w:t>
            </w:r>
            <w:r>
              <w:rPr>
                <w:rFonts w:hint="eastAsia" w:ascii="仿宋" w:hAnsi="仿宋" w:eastAsia="仿宋" w:cs="仿宋"/>
                <w:b w:val="0"/>
                <w:bCs w:val="0"/>
                <w:sz w:val="18"/>
                <w:szCs w:val="20"/>
                <w:vertAlign w:val="baseline"/>
                <w:lang w:eastAsia="zh-CN"/>
              </w:rPr>
              <w:t>超标：热水壶1个</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G14-602</w:t>
            </w:r>
          </w:p>
        </w:tc>
        <w:tc>
          <w:tcPr>
            <w:tcW w:w="957" w:type="dxa"/>
            <w:vMerge w:val="continue"/>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141"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G14-125</w:t>
            </w:r>
          </w:p>
        </w:tc>
        <w:tc>
          <w:tcPr>
            <w:tcW w:w="95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万艳秋</w:t>
            </w: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G5-242</w:t>
            </w:r>
          </w:p>
        </w:tc>
        <w:tc>
          <w:tcPr>
            <w:tcW w:w="957" w:type="dxa"/>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张入元</w:t>
            </w:r>
          </w:p>
        </w:tc>
        <w:tc>
          <w:tcPr>
            <w:tcW w:w="975"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4141" w:type="dxa"/>
            <w:gridSpan w:val="2"/>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消毒记录不完整；D室私自换锁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4" w:hRule="exact"/>
          <w:tblHeader/>
          <w:jc w:val="center"/>
        </w:trPr>
        <w:tc>
          <w:tcPr>
            <w:tcW w:w="1204"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G14-602</w:t>
            </w:r>
          </w:p>
        </w:tc>
        <w:tc>
          <w:tcPr>
            <w:tcW w:w="957"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gridSpan w:val="2"/>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4141" w:type="dxa"/>
            <w:gridSpan w:val="2"/>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bl>
    <w:p>
      <w:pPr>
        <w:spacing w:line="0" w:lineRule="atLeast"/>
        <w:jc w:val="center"/>
        <w:rPr>
          <w:rFonts w:hint="eastAsia" w:ascii="华文楷体" w:hAnsi="华文楷体" w:eastAsia="华文楷体" w:cs="华文楷体"/>
          <w:b/>
          <w:color w:val="000000"/>
          <w:szCs w:val="21"/>
        </w:rPr>
      </w:pPr>
      <w:r>
        <w:rPr>
          <w:rFonts w:hint="eastAsia" w:ascii="华文楷体" w:hAnsi="华文楷体" w:eastAsia="华文楷体" w:cs="华文楷体"/>
          <w:b/>
          <w:color w:val="000000"/>
          <w:szCs w:val="21"/>
        </w:rPr>
        <w:br w:type="page"/>
      </w:r>
    </w:p>
    <w:tbl>
      <w:tblPr>
        <w:tblStyle w:val="3"/>
        <w:tblW w:w="8553"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04"/>
        <w:gridCol w:w="1276"/>
        <w:gridCol w:w="1115"/>
        <w:gridCol w:w="975"/>
        <w:gridCol w:w="398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0" w:hRule="exact"/>
          <w:tblHeader/>
          <w:jc w:val="center"/>
        </w:trPr>
        <w:tc>
          <w:tcPr>
            <w:tcW w:w="1204"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val="0"/>
                <w:bCs w:val="0"/>
                <w:sz w:val="18"/>
                <w:szCs w:val="20"/>
                <w:vertAlign w:val="baseline"/>
                <w:lang w:eastAsia="zh-CN"/>
              </w:rPr>
            </w:pPr>
            <w:r>
              <w:rPr>
                <w:rFonts w:hint="eastAsia" w:ascii="华文楷体" w:hAnsi="华文楷体" w:eastAsia="华文楷体" w:cs="华文楷体"/>
                <w:b/>
                <w:color w:val="000000"/>
                <w:szCs w:val="21"/>
              </w:rPr>
              <w:t>二级学院</w:t>
            </w:r>
          </w:p>
        </w:tc>
        <w:tc>
          <w:tcPr>
            <w:tcW w:w="1276"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val="0"/>
                <w:bCs w:val="0"/>
                <w:sz w:val="18"/>
                <w:szCs w:val="20"/>
                <w:vertAlign w:val="baseline"/>
                <w:lang w:eastAsia="zh-CN"/>
              </w:rPr>
            </w:pPr>
            <w:r>
              <w:rPr>
                <w:rFonts w:hint="eastAsia" w:ascii="华文楷体" w:hAnsi="华文楷体" w:eastAsia="华文楷体" w:cs="华文楷体"/>
                <w:b/>
                <w:color w:val="000000"/>
                <w:szCs w:val="21"/>
              </w:rPr>
              <w:t>宿舍号</w:t>
            </w:r>
          </w:p>
        </w:tc>
        <w:tc>
          <w:tcPr>
            <w:tcW w:w="1115"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val="0"/>
                <w:bCs w:val="0"/>
                <w:sz w:val="18"/>
                <w:szCs w:val="20"/>
                <w:vertAlign w:val="baseline"/>
                <w:lang w:eastAsia="zh-CN"/>
              </w:rPr>
            </w:pPr>
            <w:r>
              <w:rPr>
                <w:rFonts w:hint="eastAsia" w:ascii="华文楷体" w:hAnsi="华文楷体" w:eastAsia="华文楷体" w:cs="华文楷体"/>
                <w:b/>
                <w:color w:val="000000"/>
                <w:szCs w:val="21"/>
              </w:rPr>
              <w:t>辅导员</w:t>
            </w:r>
          </w:p>
        </w:tc>
        <w:tc>
          <w:tcPr>
            <w:tcW w:w="975" w:type="dxa"/>
            <w:tcBorders>
              <w:top w:val="single" w:color="auto" w:sz="12" w:space="0"/>
              <w:bottom w:val="single" w:color="auto" w:sz="12" w:space="0"/>
            </w:tcBorders>
            <w:vAlign w:val="center"/>
          </w:tcPr>
          <w:p>
            <w:pPr>
              <w:spacing w:line="0" w:lineRule="atLeast"/>
              <w:jc w:val="center"/>
              <w:rPr>
                <w:rFonts w:hint="eastAsia" w:ascii="仿宋" w:hAnsi="仿宋" w:eastAsia="仿宋" w:cs="仿宋"/>
                <w:b w:val="0"/>
                <w:bCs w:val="0"/>
                <w:sz w:val="18"/>
                <w:szCs w:val="20"/>
                <w:vertAlign w:val="baseline"/>
                <w:lang w:eastAsia="zh-CN"/>
              </w:rPr>
            </w:pPr>
            <w:r>
              <w:rPr>
                <w:rFonts w:hint="eastAsia" w:ascii="华文楷体" w:hAnsi="华文楷体" w:eastAsia="华文楷体" w:cs="华文楷体"/>
                <w:b/>
                <w:color w:val="000000"/>
                <w:szCs w:val="21"/>
              </w:rPr>
              <w:t>类型</w:t>
            </w:r>
          </w:p>
        </w:tc>
        <w:tc>
          <w:tcPr>
            <w:tcW w:w="3983" w:type="dxa"/>
            <w:tcBorders>
              <w:top w:val="single" w:color="auto" w:sz="12" w:space="0"/>
              <w:bottom w:val="single" w:color="auto" w:sz="12" w:space="0"/>
              <w:right w:val="single" w:color="auto" w:sz="12" w:space="0"/>
            </w:tcBorders>
            <w:vAlign w:val="center"/>
          </w:tcPr>
          <w:p>
            <w:pPr>
              <w:spacing w:line="0" w:lineRule="atLeast"/>
              <w:jc w:val="center"/>
              <w:rPr>
                <w:rFonts w:hint="eastAsia" w:ascii="仿宋" w:hAnsi="仿宋" w:eastAsia="仿宋" w:cs="仿宋"/>
                <w:b w:val="0"/>
                <w:bCs w:val="0"/>
                <w:sz w:val="18"/>
                <w:szCs w:val="20"/>
                <w:vertAlign w:val="baseline"/>
                <w:lang w:eastAsia="zh-CN"/>
              </w:rPr>
            </w:pPr>
            <w:r>
              <w:rPr>
                <w:rFonts w:hint="eastAsia" w:ascii="华文楷体" w:hAnsi="华文楷体" w:eastAsia="华文楷体" w:cs="华文楷体"/>
                <w:b/>
                <w:color w:val="000000"/>
                <w:szCs w:val="21"/>
              </w:rPr>
              <w:t>具体情况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土木学院</w:t>
            </w:r>
          </w:p>
        </w:tc>
        <w:tc>
          <w:tcPr>
            <w:tcW w:w="1276"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G14-421</w:t>
            </w:r>
          </w:p>
        </w:tc>
        <w:tc>
          <w:tcPr>
            <w:tcW w:w="1115" w:type="dxa"/>
            <w:vMerge w:val="restart"/>
            <w:tcBorders>
              <w:top w:val="single" w:color="auto" w:sz="1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许盼</w:t>
            </w:r>
          </w:p>
        </w:tc>
        <w:tc>
          <w:tcPr>
            <w:tcW w:w="975" w:type="dxa"/>
            <w:tcBorders>
              <w:top w:val="single" w:color="auto" w:sz="12"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1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G14-423</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G10-371</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G10-375</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w:t>
            </w: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G10-377</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G11-226</w:t>
            </w:r>
          </w:p>
        </w:tc>
        <w:tc>
          <w:tcPr>
            <w:tcW w:w="1115" w:type="dxa"/>
            <w:vMerge w:val="restart"/>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周清梅</w:t>
            </w: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G11-229</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G1-542</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G3-512</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纪效英</w:t>
            </w: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G14-334</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4"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G14-335</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4"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restart"/>
            <w:tcBorders>
              <w:top w:val="single" w:color="auto" w:sz="12" w:space="0"/>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经管学院</w:t>
            </w:r>
          </w:p>
        </w:tc>
        <w:tc>
          <w:tcPr>
            <w:tcW w:w="1276"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G3-242</w:t>
            </w:r>
          </w:p>
        </w:tc>
        <w:tc>
          <w:tcPr>
            <w:tcW w:w="1115"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燕丹玲</w:t>
            </w:r>
          </w:p>
        </w:tc>
        <w:tc>
          <w:tcPr>
            <w:tcW w:w="975"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1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G14-508</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陈敏</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G14-509</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G14-510</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G11-310</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卜惠娟</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G11-309</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G10-348</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高菁</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违规：热得快1个；消毒记录不完整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G10-343</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李丹</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G10-469</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周琪</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G10-447</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赵璐</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G14-527</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G14-333</w:t>
            </w:r>
          </w:p>
        </w:tc>
        <w:tc>
          <w:tcPr>
            <w:tcW w:w="1115"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陈焕</w:t>
            </w:r>
          </w:p>
        </w:tc>
        <w:tc>
          <w:tcPr>
            <w:tcW w:w="975"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restart"/>
            <w:tcBorders>
              <w:top w:val="single" w:color="auto" w:sz="12" w:space="0"/>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艺术学院</w:t>
            </w:r>
          </w:p>
        </w:tc>
        <w:tc>
          <w:tcPr>
            <w:tcW w:w="1276"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G4-242</w:t>
            </w:r>
          </w:p>
        </w:tc>
        <w:tc>
          <w:tcPr>
            <w:tcW w:w="1115" w:type="dxa"/>
            <w:vMerge w:val="restart"/>
            <w:tcBorders>
              <w:top w:val="single" w:color="auto" w:sz="1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陈改丽</w:t>
            </w:r>
          </w:p>
        </w:tc>
        <w:tc>
          <w:tcPr>
            <w:tcW w:w="975" w:type="dxa"/>
            <w:tcBorders>
              <w:top w:val="single" w:color="auto" w:sz="1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1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C室违规：洗衣机1台；AD室卫生极差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G4-252</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rPr>
              <w:t xml:space="preserve"> </w:t>
            </w:r>
            <w:r>
              <w:rPr>
                <w:rFonts w:hint="eastAsia" w:ascii="仿宋" w:hAnsi="仿宋" w:eastAsia="仿宋"/>
                <w:sz w:val="18"/>
                <w:szCs w:val="18"/>
                <w:lang w:val="en-US" w:eastAsia="zh-CN"/>
              </w:rPr>
              <w:t>A室</w:t>
            </w:r>
            <w:r>
              <w:rPr>
                <w:rFonts w:hint="eastAsia" w:ascii="仿宋" w:hAnsi="仿宋" w:eastAsia="仿宋" w:cs="仿宋"/>
                <w:b w:val="0"/>
                <w:bCs w:val="0"/>
                <w:sz w:val="18"/>
                <w:szCs w:val="20"/>
                <w:vertAlign w:val="baseline"/>
                <w:lang w:eastAsia="zh-CN"/>
              </w:rPr>
              <w:t>卫生极差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G3-132</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王鹤媛</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G3-151</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白世延</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G10-569</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卞佼洁</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G10-581</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G10-583</w:t>
            </w:r>
          </w:p>
        </w:tc>
        <w:tc>
          <w:tcPr>
            <w:tcW w:w="1115" w:type="dxa"/>
            <w:vMerge w:val="continue"/>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G10-585</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G14-206</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宋姝婧</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4"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G14-211</w:t>
            </w:r>
          </w:p>
        </w:tc>
        <w:tc>
          <w:tcPr>
            <w:tcW w:w="1115" w:type="dxa"/>
            <w:vMerge w:val="continue"/>
            <w:tcBorders>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4" w:space="0"/>
              <w:left w:val="single" w:color="auto" w:sz="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restart"/>
            <w:tcBorders>
              <w:top w:val="single" w:color="auto" w:sz="12" w:space="0"/>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建筑学院</w:t>
            </w:r>
          </w:p>
        </w:tc>
        <w:tc>
          <w:tcPr>
            <w:tcW w:w="1276"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G14-216</w:t>
            </w:r>
          </w:p>
        </w:tc>
        <w:tc>
          <w:tcPr>
            <w:tcW w:w="1115" w:type="dxa"/>
            <w:vMerge w:val="restart"/>
            <w:tcBorders>
              <w:top w:val="single" w:color="auto" w:sz="1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梁玮</w:t>
            </w:r>
          </w:p>
        </w:tc>
        <w:tc>
          <w:tcPr>
            <w:tcW w:w="975" w:type="dxa"/>
            <w:vMerge w:val="restart"/>
            <w:tcBorders>
              <w:top w:val="single" w:color="auto" w:sz="1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12" w:space="0"/>
              <w:left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G14-226</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3983" w:type="dxa"/>
            <w:tcBorders>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G10-281</w:t>
            </w:r>
          </w:p>
        </w:tc>
        <w:tc>
          <w:tcPr>
            <w:tcW w:w="111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陈连梅</w:t>
            </w:r>
          </w:p>
        </w:tc>
        <w:tc>
          <w:tcPr>
            <w:tcW w:w="975"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表扬</w:t>
            </w:r>
          </w:p>
        </w:tc>
        <w:tc>
          <w:tcPr>
            <w:tcW w:w="3983" w:type="dxa"/>
            <w:tcBorders>
              <w:top w:val="single" w:color="auto" w:sz="2" w:space="0"/>
              <w:left w:val="single" w:color="auto" w:sz="2" w:space="0"/>
              <w:bottom w:val="single" w:color="auto" w:sz="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sz w:val="18"/>
                <w:szCs w:val="18"/>
                <w:lang w:val="en-US" w:eastAsia="zh-CN"/>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G4-632</w:t>
            </w:r>
          </w:p>
        </w:tc>
        <w:tc>
          <w:tcPr>
            <w:tcW w:w="1115"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王小勇</w:t>
            </w:r>
          </w:p>
        </w:tc>
        <w:tc>
          <w:tcPr>
            <w:tcW w:w="975"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卫生较差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87" w:hRule="exact"/>
          <w:tblHeader/>
          <w:jc w:val="center"/>
        </w:trPr>
        <w:tc>
          <w:tcPr>
            <w:tcW w:w="1204" w:type="dxa"/>
            <w:vMerge w:val="restart"/>
            <w:tcBorders>
              <w:top w:val="single" w:color="auto" w:sz="12" w:space="0"/>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材料学院</w:t>
            </w:r>
          </w:p>
        </w:tc>
        <w:tc>
          <w:tcPr>
            <w:tcW w:w="1276"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G3-352</w:t>
            </w:r>
          </w:p>
        </w:tc>
        <w:tc>
          <w:tcPr>
            <w:tcW w:w="1115"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田芳</w:t>
            </w:r>
          </w:p>
        </w:tc>
        <w:tc>
          <w:tcPr>
            <w:tcW w:w="975" w:type="dxa"/>
            <w:tcBorders>
              <w:top w:val="single" w:color="auto" w:sz="1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1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A室超标：热水壶2个；B室卫生较差；</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top w:val="single" w:color="auto" w:sz="4" w:space="0"/>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G11-620</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曹璞</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2"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top w:val="single" w:color="auto" w:sz="4" w:space="0"/>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G11-621</w:t>
            </w:r>
          </w:p>
        </w:tc>
        <w:tc>
          <w:tcPr>
            <w:tcW w:w="1115" w:type="dxa"/>
            <w:vMerge w:val="continue"/>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975" w:type="dxa"/>
            <w:tcBorders>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top w:val="single" w:color="auto" w:sz="4" w:space="0"/>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p>
        </w:tc>
        <w:tc>
          <w:tcPr>
            <w:tcW w:w="1276"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G11-706</w:t>
            </w:r>
          </w:p>
        </w:tc>
        <w:tc>
          <w:tcPr>
            <w:tcW w:w="1115" w:type="dxa"/>
            <w:vMerge w:val="restart"/>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岳茜子</w:t>
            </w:r>
          </w:p>
        </w:tc>
        <w:tc>
          <w:tcPr>
            <w:tcW w:w="975" w:type="dxa"/>
            <w:tcBorders>
              <w:top w:val="single" w:color="auto" w:sz="2" w:space="0"/>
              <w:left w:val="single" w:color="auto" w:sz="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4" w:space="0"/>
              <w:left w:val="single" w:color="auto" w:sz="2" w:space="0"/>
              <w:bottom w:val="single" w:color="auto" w:sz="4"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7" w:hRule="exact"/>
          <w:tblHeader/>
          <w:jc w:val="center"/>
        </w:trPr>
        <w:tc>
          <w:tcPr>
            <w:tcW w:w="1204" w:type="dxa"/>
            <w:vMerge w:val="continue"/>
            <w:tcBorders>
              <w:top w:val="single" w:color="auto" w:sz="4" w:space="0"/>
              <w:left w:val="single" w:color="auto" w:sz="1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1276" w:type="dxa"/>
            <w:tcBorders>
              <w:top w:val="single" w:color="auto" w:sz="2" w:space="0"/>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G11-707</w:t>
            </w:r>
          </w:p>
        </w:tc>
        <w:tc>
          <w:tcPr>
            <w:tcW w:w="1115" w:type="dxa"/>
            <w:vMerge w:val="continue"/>
            <w:tcBorders>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p>
        </w:tc>
        <w:tc>
          <w:tcPr>
            <w:tcW w:w="975" w:type="dxa"/>
            <w:tcBorders>
              <w:left w:val="single" w:color="auto" w:sz="2" w:space="0"/>
              <w:bottom w:val="single" w:color="auto" w:sz="12" w:space="0"/>
              <w:right w:val="single" w:color="auto" w:sz="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批评</w:t>
            </w:r>
          </w:p>
        </w:tc>
        <w:tc>
          <w:tcPr>
            <w:tcW w:w="3983" w:type="dxa"/>
            <w:tcBorders>
              <w:top w:val="single" w:color="auto" w:sz="4" w:space="0"/>
              <w:left w:val="single" w:color="auto" w:sz="2" w:space="0"/>
              <w:bottom w:val="single" w:color="auto" w:sz="12" w:space="0"/>
              <w:right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val="0"/>
                <w:bCs w:val="0"/>
                <w:sz w:val="18"/>
                <w:szCs w:val="20"/>
                <w:vertAlign w:val="baseline"/>
                <w:lang w:eastAsia="zh-CN"/>
              </w:rPr>
              <w:t>消毒记录不完整</w:t>
            </w:r>
          </w:p>
        </w:tc>
      </w:tr>
    </w:tbl>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440" w:firstLineChars="200"/>
        <w:jc w:val="center"/>
        <w:textAlignment w:val="auto"/>
        <w:outlineLvl w:val="9"/>
        <w:rPr>
          <w:rFonts w:hint="eastAsia" w:ascii="华文仿宋" w:hAnsi="华文仿宋" w:eastAsia="华文仿宋" w:cs="华文仿宋"/>
          <w:b/>
          <w:bCs/>
          <w:sz w:val="22"/>
          <w:szCs w:val="28"/>
          <w:lang w:val="en-US" w:eastAsia="zh-CN"/>
        </w:rPr>
      </w:pPr>
      <w:r>
        <w:rPr>
          <w:rFonts w:hint="eastAsia" w:ascii="华文仿宋" w:hAnsi="华文仿宋" w:eastAsia="华文仿宋" w:cs="华文仿宋"/>
          <w:b/>
          <w:bCs/>
          <w:sz w:val="22"/>
          <w:szCs w:val="28"/>
          <w:lang w:val="en-US" w:eastAsia="zh-CN"/>
        </w:rPr>
        <w:t>12月各二级学院宿舍抽查情况统计表</w:t>
      </w:r>
    </w:p>
    <w:tbl>
      <w:tblPr>
        <w:tblStyle w:val="3"/>
        <w:tblW w:w="8141" w:type="dxa"/>
        <w:jc w:val="center"/>
        <w:tblInd w:w="236"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45"/>
        <w:gridCol w:w="979"/>
        <w:gridCol w:w="1616"/>
        <w:gridCol w:w="1770"/>
        <w:gridCol w:w="1631"/>
        <w:gridCol w:w="120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507" w:hRule="exact"/>
          <w:jc w:val="center"/>
        </w:trPr>
        <w:tc>
          <w:tcPr>
            <w:tcW w:w="945"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二级学院</w:t>
            </w:r>
          </w:p>
        </w:tc>
        <w:tc>
          <w:tcPr>
            <w:tcW w:w="979"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总宿舍数（间）</w:t>
            </w:r>
          </w:p>
        </w:tc>
        <w:tc>
          <w:tcPr>
            <w:tcW w:w="1616"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本月抽查舍舍数（间）</w:t>
            </w:r>
          </w:p>
        </w:tc>
        <w:tc>
          <w:tcPr>
            <w:tcW w:w="177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上月不合格宿舍数（间）</w:t>
            </w:r>
          </w:p>
        </w:tc>
        <w:tc>
          <w:tcPr>
            <w:tcW w:w="1631"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合计检查宿舍数（间）</w:t>
            </w:r>
          </w:p>
        </w:tc>
        <w:tc>
          <w:tcPr>
            <w:tcW w:w="1200"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20"/>
                <w:vertAlign w:val="baseline"/>
                <w:lang w:eastAsia="zh-CN"/>
              </w:rPr>
            </w:pPr>
            <w:r>
              <w:rPr>
                <w:rFonts w:hint="eastAsia" w:ascii="仿宋" w:hAnsi="仿宋" w:eastAsia="仿宋" w:cs="仿宋"/>
                <w:b/>
                <w:bCs/>
                <w:sz w:val="18"/>
                <w:szCs w:val="20"/>
                <w:vertAlign w:val="baseline"/>
                <w:lang w:eastAsia="zh-CN"/>
              </w:rPr>
              <w:t>检查比率（%）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经贸学院</w:t>
            </w:r>
          </w:p>
        </w:tc>
        <w:tc>
          <w:tcPr>
            <w:tcW w:w="979"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468</w:t>
            </w:r>
          </w:p>
        </w:tc>
        <w:tc>
          <w:tcPr>
            <w:tcW w:w="1616"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34</w:t>
            </w:r>
          </w:p>
        </w:tc>
        <w:tc>
          <w:tcPr>
            <w:tcW w:w="1770"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w:t>
            </w:r>
          </w:p>
        </w:tc>
        <w:tc>
          <w:tcPr>
            <w:tcW w:w="1631"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35</w:t>
            </w:r>
          </w:p>
        </w:tc>
        <w:tc>
          <w:tcPr>
            <w:tcW w:w="1200"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7.5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艺术学院</w:t>
            </w:r>
          </w:p>
        </w:tc>
        <w:tc>
          <w:tcPr>
            <w:tcW w:w="979"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277</w:t>
            </w:r>
          </w:p>
        </w:tc>
        <w:tc>
          <w:tcPr>
            <w:tcW w:w="1616"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41</w:t>
            </w:r>
          </w:p>
        </w:tc>
        <w:tc>
          <w:tcPr>
            <w:tcW w:w="1770"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w:t>
            </w:r>
          </w:p>
        </w:tc>
        <w:tc>
          <w:tcPr>
            <w:tcW w:w="1631"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43</w:t>
            </w:r>
          </w:p>
        </w:tc>
        <w:tc>
          <w:tcPr>
            <w:tcW w:w="1200"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建筑学院</w:t>
            </w:r>
          </w:p>
        </w:tc>
        <w:tc>
          <w:tcPr>
            <w:tcW w:w="979"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236</w:t>
            </w:r>
          </w:p>
        </w:tc>
        <w:tc>
          <w:tcPr>
            <w:tcW w:w="1616"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25</w:t>
            </w:r>
          </w:p>
        </w:tc>
        <w:tc>
          <w:tcPr>
            <w:tcW w:w="177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w:t>
            </w:r>
          </w:p>
        </w:tc>
        <w:tc>
          <w:tcPr>
            <w:tcW w:w="1631"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26</w:t>
            </w:r>
          </w:p>
        </w:tc>
        <w:tc>
          <w:tcPr>
            <w:tcW w:w="1200"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机电学院</w:t>
            </w:r>
          </w:p>
        </w:tc>
        <w:tc>
          <w:tcPr>
            <w:tcW w:w="979"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388</w:t>
            </w:r>
          </w:p>
        </w:tc>
        <w:tc>
          <w:tcPr>
            <w:tcW w:w="161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55</w:t>
            </w:r>
          </w:p>
        </w:tc>
        <w:tc>
          <w:tcPr>
            <w:tcW w:w="177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4</w:t>
            </w:r>
          </w:p>
        </w:tc>
        <w:tc>
          <w:tcPr>
            <w:tcW w:w="1631"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59</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15.2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土木学院</w:t>
            </w:r>
          </w:p>
        </w:tc>
        <w:tc>
          <w:tcPr>
            <w:tcW w:w="979"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382</w:t>
            </w:r>
          </w:p>
        </w:tc>
        <w:tc>
          <w:tcPr>
            <w:tcW w:w="161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53</w:t>
            </w:r>
          </w:p>
        </w:tc>
        <w:tc>
          <w:tcPr>
            <w:tcW w:w="177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0</w:t>
            </w:r>
          </w:p>
        </w:tc>
        <w:tc>
          <w:tcPr>
            <w:tcW w:w="1631"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53</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13.9</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69" w:hRule="exact"/>
          <w:jc w:val="center"/>
        </w:trPr>
        <w:tc>
          <w:tcPr>
            <w:tcW w:w="945"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材料学院</w:t>
            </w:r>
          </w:p>
        </w:tc>
        <w:tc>
          <w:tcPr>
            <w:tcW w:w="979"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180</w:t>
            </w:r>
          </w:p>
        </w:tc>
        <w:tc>
          <w:tcPr>
            <w:tcW w:w="1616"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15</w:t>
            </w:r>
          </w:p>
        </w:tc>
        <w:tc>
          <w:tcPr>
            <w:tcW w:w="177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2</w:t>
            </w:r>
          </w:p>
        </w:tc>
        <w:tc>
          <w:tcPr>
            <w:tcW w:w="1631"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17</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eastAsia="zh-CN"/>
              </w:rPr>
              <w:t>9.4</w:t>
            </w:r>
          </w:p>
        </w:tc>
      </w:tr>
    </w:tbl>
    <w:p>
      <w:pPr>
        <w:pStyle w:val="6"/>
        <w:tabs>
          <w:tab w:val="left" w:pos="2805"/>
        </w:tabs>
        <w:spacing w:before="156" w:beforeLines="50"/>
        <w:ind w:firstLineChars="0"/>
        <w:rPr>
          <w:rFonts w:ascii="黑体" w:hAnsi="黑体" w:eastAsia="黑体"/>
          <w:b/>
          <w:bCs/>
          <w:sz w:val="24"/>
          <w:lang w:val="en-US"/>
        </w:rPr>
      </w:pPr>
      <w:r>
        <w:rPr>
          <w:rFonts w:hint="eastAsia" w:ascii="黑体" w:hAnsi="黑体" w:eastAsia="黑体"/>
          <w:b/>
          <w:bCs/>
          <w:sz w:val="24"/>
          <w:lang w:eastAsia="zh-CN"/>
        </w:rPr>
        <w:t>四</w:t>
      </w:r>
      <w:r>
        <w:rPr>
          <w:rFonts w:hint="eastAsia" w:ascii="黑体" w:hAnsi="黑体" w:eastAsia="黑体"/>
          <w:b/>
          <w:bCs/>
          <w:sz w:val="24"/>
        </w:rPr>
        <w:t>、</w:t>
      </w:r>
      <w:r>
        <w:rPr>
          <w:rFonts w:hint="eastAsia" w:ascii="黑体" w:hAnsi="黑体" w:eastAsia="黑体"/>
          <w:b/>
          <w:bCs/>
          <w:sz w:val="24"/>
          <w:lang w:val="en-US" w:eastAsia="zh-CN"/>
        </w:rPr>
        <w:t>11月、12辅导员深入学生宿舍情况汇总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rPr>
      </w:pPr>
      <w:r>
        <w:rPr>
          <w:rFonts w:hint="eastAsia" w:ascii="宋体" w:hAnsi="宋体"/>
          <w:bCs/>
          <w:sz w:val="24"/>
          <w:szCs w:val="24"/>
        </w:rPr>
        <w:t>学院</w:t>
      </w:r>
      <w:r>
        <w:rPr>
          <w:rFonts w:hint="eastAsia" w:ascii="宋体" w:hAnsi="宋体"/>
          <w:bCs/>
          <w:sz w:val="24"/>
          <w:szCs w:val="24"/>
          <w:lang w:eastAsia="zh-CN"/>
        </w:rPr>
        <w:t>要求</w:t>
      </w:r>
      <w:r>
        <w:rPr>
          <w:rFonts w:hint="eastAsia" w:ascii="宋体" w:hAnsi="宋体"/>
          <w:bCs/>
          <w:sz w:val="24"/>
          <w:szCs w:val="24"/>
        </w:rPr>
        <w:t>辅导员</w:t>
      </w:r>
      <w:r>
        <w:rPr>
          <w:rFonts w:hint="eastAsia" w:ascii="宋体" w:hAnsi="宋体"/>
          <w:bCs/>
          <w:sz w:val="24"/>
          <w:szCs w:val="24"/>
          <w:lang w:val="en-US" w:eastAsia="zh-CN"/>
        </w:rPr>
        <w:t>每</w:t>
      </w:r>
      <w:r>
        <w:rPr>
          <w:rFonts w:hint="eastAsia" w:ascii="宋体" w:hAnsi="宋体"/>
          <w:bCs/>
          <w:sz w:val="24"/>
          <w:szCs w:val="24"/>
        </w:rPr>
        <w:t>月深入宿舍</w:t>
      </w:r>
      <w:r>
        <w:rPr>
          <w:rFonts w:hint="eastAsia" w:ascii="宋体" w:hAnsi="宋体"/>
          <w:bCs/>
          <w:sz w:val="24"/>
          <w:szCs w:val="24"/>
          <w:lang w:val="en-US" w:eastAsia="zh-CN"/>
        </w:rPr>
        <w:t>3</w:t>
      </w:r>
      <w:r>
        <w:rPr>
          <w:rFonts w:hint="eastAsia" w:ascii="宋体" w:hAnsi="宋体"/>
          <w:bCs/>
          <w:sz w:val="24"/>
          <w:szCs w:val="24"/>
        </w:rPr>
        <w:t>次</w:t>
      </w:r>
      <w:r>
        <w:rPr>
          <w:rFonts w:hint="eastAsia" w:ascii="宋体" w:hAnsi="宋体"/>
          <w:bCs/>
          <w:sz w:val="24"/>
          <w:szCs w:val="24"/>
          <w:lang w:eastAsia="zh-CN"/>
        </w:rPr>
        <w:t>（周期）</w:t>
      </w:r>
      <w:r>
        <w:rPr>
          <w:rFonts w:hint="eastAsia" w:ascii="宋体" w:hAnsi="宋体"/>
          <w:bCs/>
          <w:sz w:val="24"/>
          <w:szCs w:val="24"/>
        </w:rPr>
        <w:t>，</w:t>
      </w:r>
      <w:r>
        <w:rPr>
          <w:rFonts w:hint="eastAsia" w:ascii="宋体" w:hAnsi="宋体"/>
          <w:bCs/>
          <w:sz w:val="24"/>
          <w:szCs w:val="24"/>
          <w:lang w:eastAsia="zh-CN"/>
        </w:rPr>
        <w:t>但有一位辅导员老师未达要求，</w:t>
      </w:r>
      <w:r>
        <w:rPr>
          <w:rFonts w:hint="eastAsia" w:ascii="宋体" w:hAnsi="宋体"/>
          <w:bCs/>
          <w:sz w:val="24"/>
          <w:szCs w:val="24"/>
        </w:rPr>
        <w:t>现</w:t>
      </w:r>
      <w:r>
        <w:rPr>
          <w:rFonts w:hint="eastAsia" w:ascii="宋体" w:hAnsi="宋体"/>
          <w:bCs/>
          <w:sz w:val="24"/>
          <w:szCs w:val="24"/>
          <w:lang w:eastAsia="zh-CN"/>
        </w:rPr>
        <w:t>将</w:t>
      </w:r>
      <w:r>
        <w:rPr>
          <w:rFonts w:hint="eastAsia" w:ascii="宋体" w:hAnsi="宋体"/>
          <w:bCs/>
          <w:sz w:val="24"/>
          <w:szCs w:val="24"/>
          <w:lang w:val="en-US" w:eastAsia="zh-CN"/>
        </w:rPr>
        <w:t>11月、12月深入宿舍</w:t>
      </w:r>
      <w:r>
        <w:rPr>
          <w:rFonts w:hint="eastAsia" w:ascii="宋体" w:hAnsi="宋体"/>
          <w:bCs/>
          <w:sz w:val="24"/>
          <w:szCs w:val="24"/>
          <w:lang w:eastAsia="zh-CN"/>
        </w:rPr>
        <w:t>具体情况</w:t>
      </w:r>
      <w:r>
        <w:rPr>
          <w:rFonts w:hint="eastAsia" w:ascii="宋体" w:hAnsi="宋体"/>
          <w:bCs/>
          <w:sz w:val="24"/>
          <w:szCs w:val="24"/>
        </w:rPr>
        <w:t>予以通报。</w:t>
      </w:r>
    </w:p>
    <w:p>
      <w:pPr>
        <w:keepNext w:val="0"/>
        <w:keepLines w:val="0"/>
        <w:pageBreakBefore w:val="0"/>
        <w:widowControl w:val="0"/>
        <w:tabs>
          <w:tab w:val="left" w:pos="2805"/>
        </w:tabs>
        <w:kinsoku/>
        <w:wordWrap/>
        <w:overflowPunct/>
        <w:topLinePunct w:val="0"/>
        <w:autoSpaceDE/>
        <w:autoSpaceDN/>
        <w:bidi w:val="0"/>
        <w:adjustRightInd/>
        <w:snapToGrid/>
        <w:spacing w:line="320" w:lineRule="exact"/>
        <w:ind w:left="0" w:leftChars="0" w:right="0" w:rightChars="0" w:firstLine="440" w:firstLineChars="200"/>
        <w:jc w:val="center"/>
        <w:textAlignment w:val="auto"/>
        <w:outlineLvl w:val="9"/>
        <w:rPr>
          <w:rFonts w:hint="eastAsia" w:ascii="华文仿宋" w:hAnsi="华文仿宋" w:eastAsia="华文仿宋" w:cs="华文仿宋"/>
          <w:b/>
          <w:bCs/>
          <w:sz w:val="22"/>
          <w:szCs w:val="28"/>
          <w:lang w:val="en-US" w:eastAsia="zh-CN"/>
        </w:rPr>
      </w:pPr>
      <w:r>
        <w:rPr>
          <w:rFonts w:hint="eastAsia" w:ascii="华文仿宋" w:hAnsi="华文仿宋" w:eastAsia="华文仿宋" w:cs="华文仿宋"/>
          <w:b/>
          <w:bCs/>
          <w:sz w:val="22"/>
          <w:szCs w:val="28"/>
          <w:lang w:val="en-US" w:eastAsia="zh-CN"/>
        </w:rPr>
        <w:t>辅导员深入学生宿舍情况汇总表</w:t>
      </w:r>
    </w:p>
    <w:tbl>
      <w:tblPr>
        <w:tblStyle w:val="4"/>
        <w:tblW w:w="9553" w:type="dxa"/>
        <w:tblInd w:w="-544"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242"/>
        <w:gridCol w:w="903"/>
        <w:gridCol w:w="567"/>
        <w:gridCol w:w="567"/>
        <w:gridCol w:w="567"/>
        <w:gridCol w:w="567"/>
        <w:gridCol w:w="567"/>
        <w:gridCol w:w="567"/>
        <w:gridCol w:w="567"/>
        <w:gridCol w:w="567"/>
        <w:gridCol w:w="683"/>
        <w:gridCol w:w="683"/>
        <w:gridCol w:w="8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37" w:hRule="exact"/>
        </w:trPr>
        <w:tc>
          <w:tcPr>
            <w:tcW w:w="705" w:type="dxa"/>
            <w:vMerge w:val="restart"/>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二级学院</w:t>
            </w:r>
          </w:p>
        </w:tc>
        <w:tc>
          <w:tcPr>
            <w:tcW w:w="1242" w:type="dxa"/>
            <w:vMerge w:val="restart"/>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类型</w:t>
            </w:r>
          </w:p>
        </w:tc>
        <w:tc>
          <w:tcPr>
            <w:tcW w:w="903" w:type="dxa"/>
            <w:vMerge w:val="restart"/>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姓名</w:t>
            </w:r>
          </w:p>
        </w:tc>
        <w:tc>
          <w:tcPr>
            <w:tcW w:w="4536" w:type="dxa"/>
            <w:gridSpan w:val="8"/>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所辖宿舍</w:t>
            </w:r>
          </w:p>
        </w:tc>
        <w:tc>
          <w:tcPr>
            <w:tcW w:w="683"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周期</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18"/>
                <w:szCs w:val="18"/>
                <w:vertAlign w:val="baseline"/>
                <w:lang w:val="en-US" w:eastAsia="zh-CN"/>
              </w:rPr>
            </w:pPr>
            <w:r>
              <w:rPr>
                <w:rFonts w:hint="eastAsia" w:ascii="仿宋" w:hAnsi="仿宋" w:eastAsia="仿宋" w:cs="仿宋"/>
                <w:b/>
                <w:bCs/>
                <w:sz w:val="21"/>
                <w:szCs w:val="21"/>
                <w:vertAlign w:val="baseline"/>
                <w:lang w:val="en-US" w:eastAsia="zh-CN"/>
              </w:rPr>
              <w:t>次数</w:t>
            </w:r>
          </w:p>
        </w:tc>
        <w:tc>
          <w:tcPr>
            <w:tcW w:w="683"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类型</w:t>
            </w:r>
          </w:p>
        </w:tc>
        <w:tc>
          <w:tcPr>
            <w:tcW w:w="801" w:type="dxa"/>
            <w:vMerge w:val="restart"/>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7" w:hRule="exact"/>
        </w:trPr>
        <w:tc>
          <w:tcPr>
            <w:tcW w:w="705"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vMerge w:val="continue"/>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G1</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G2</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G4</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G5</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G10</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G11</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G14</w:t>
            </w:r>
          </w:p>
        </w:tc>
        <w:tc>
          <w:tcPr>
            <w:tcW w:w="68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68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01"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7" w:hRule="exact"/>
        </w:trPr>
        <w:tc>
          <w:tcPr>
            <w:tcW w:w="9553" w:type="dxa"/>
            <w:gridSpan w:val="14"/>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20"/>
                <w:szCs w:val="20"/>
                <w:vertAlign w:val="baseline"/>
                <w:lang w:val="en-US" w:eastAsia="zh-CN"/>
              </w:rPr>
              <w:t>11月份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经管</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0"/>
                <w:szCs w:val="20"/>
                <w:lang w:val="en-US" w:eastAsia="zh-CN"/>
              </w:rPr>
              <w:t>学院</w:t>
            </w:r>
          </w:p>
        </w:tc>
        <w:tc>
          <w:tcPr>
            <w:tcW w:w="1242" w:type="dxa"/>
            <w:vMerge w:val="restart"/>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bottom w:val="single" w:color="auto" w:sz="4"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燕丹玲</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赵  璐</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李  丹</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吴玲华</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琚  宁</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汤亚杰</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w:t>
            </w:r>
          </w:p>
        </w:tc>
        <w:tc>
          <w:tcPr>
            <w:tcW w:w="80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卜惠娟</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刘晓菲</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高  菁</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eastAsia="zh-CN"/>
              </w:rPr>
            </w:pPr>
            <w:r>
              <w:rPr>
                <w:rFonts w:hint="eastAsia" w:ascii="仿宋" w:hAnsi="仿宋" w:eastAsia="仿宋" w:cs="仿宋"/>
                <w:b w:val="0"/>
                <w:bCs w:val="0"/>
                <w:sz w:val="18"/>
                <w:szCs w:val="20"/>
                <w:vertAlign w:val="baseline"/>
                <w:lang w:val="en-US" w:eastAsia="zh-CN"/>
              </w:rPr>
              <w:t>陈  敏</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2" w:hRule="exact"/>
        </w:trPr>
        <w:tc>
          <w:tcPr>
            <w:tcW w:w="705"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艺术学院</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restart"/>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5次/月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4" w:space="0"/>
              <w:bottom w:val="single" w:color="auto" w:sz="4"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陈改丽</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白世延</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王鹤媛</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9</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宋姝婧</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卞皎洁</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建筑学院</w:t>
            </w:r>
          </w:p>
        </w:tc>
        <w:tc>
          <w:tcPr>
            <w:tcW w:w="1242"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5次/月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陈连梅</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王小勇</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2"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梁  玮</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6"/>
                <w:szCs w:val="16"/>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毛建姝</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贾晋利</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bCs/>
                <w:sz w:val="21"/>
                <w:szCs w:val="21"/>
                <w:vertAlign w:val="baseline"/>
                <w:lang w:val="en-US" w:eastAsia="zh-CN"/>
              </w:rPr>
              <w:t>二级学院</w:t>
            </w:r>
          </w:p>
        </w:tc>
        <w:tc>
          <w:tcPr>
            <w:tcW w:w="1242"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bCs/>
                <w:sz w:val="21"/>
                <w:szCs w:val="21"/>
                <w:vertAlign w:val="baseline"/>
                <w:lang w:val="en-US" w:eastAsia="zh-CN"/>
              </w:rPr>
              <w:t>类型</w:t>
            </w:r>
          </w:p>
        </w:tc>
        <w:tc>
          <w:tcPr>
            <w:tcW w:w="903" w:type="dxa"/>
            <w:vMerge w:val="restart"/>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姓名</w:t>
            </w:r>
          </w:p>
        </w:tc>
        <w:tc>
          <w:tcPr>
            <w:tcW w:w="4536" w:type="dxa"/>
            <w:gridSpan w:val="8"/>
            <w:tcBorders>
              <w:top w:val="single" w:color="auto" w:sz="12" w:space="0"/>
              <w:bottom w:val="single" w:color="auto" w:sz="4" w:space="0"/>
            </w:tcBorders>
            <w:vAlign w:val="center"/>
          </w:tcPr>
          <w:p>
            <w:pPr>
              <w:jc w:val="center"/>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所辖宿舍</w:t>
            </w:r>
          </w:p>
        </w:tc>
        <w:tc>
          <w:tcPr>
            <w:tcW w:w="683"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周期</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次数</w:t>
            </w:r>
          </w:p>
        </w:tc>
        <w:tc>
          <w:tcPr>
            <w:tcW w:w="683"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21"/>
                <w:szCs w:val="21"/>
                <w:vertAlign w:val="baseline"/>
                <w:lang w:val="en-US" w:eastAsia="zh-CN"/>
              </w:rPr>
              <w:t>类型</w:t>
            </w:r>
          </w:p>
        </w:tc>
        <w:tc>
          <w:tcPr>
            <w:tcW w:w="801"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both"/>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21"/>
                <w:szCs w:val="21"/>
                <w:vertAlign w:val="baseline"/>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trPr>
        <w:tc>
          <w:tcPr>
            <w:tcW w:w="705"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vMerge w:val="continue"/>
            <w:tcBorders>
              <w:top w:val="single" w:color="auto" w:sz="4" w:space="0"/>
              <w:bottom w:val="single" w:color="auto" w:sz="12"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G1</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G2</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G3</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G4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G5</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G10</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G11</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宋体" w:hAnsi="宋体" w:eastAsia="宋体" w:cs="宋体"/>
                <w:i w:val="0"/>
                <w:color w:val="000000"/>
                <w:kern w:val="0"/>
                <w:sz w:val="18"/>
                <w:szCs w:val="18"/>
                <w:u w:val="none"/>
                <w:lang w:val="en-US" w:eastAsia="zh-CN" w:bidi="ar"/>
              </w:rPr>
            </w:pPr>
            <w:r>
              <w:rPr>
                <w:rFonts w:hint="eastAsia" w:ascii="仿宋" w:hAnsi="仿宋" w:eastAsia="仿宋" w:cs="仿宋"/>
                <w:b/>
                <w:bCs/>
                <w:sz w:val="21"/>
                <w:szCs w:val="21"/>
                <w:vertAlign w:val="baseline"/>
                <w:lang w:val="en-US" w:eastAsia="zh-CN"/>
              </w:rPr>
              <w:t>G14</w:t>
            </w:r>
          </w:p>
        </w:tc>
        <w:tc>
          <w:tcPr>
            <w:tcW w:w="683" w:type="dxa"/>
            <w:vMerge w:val="continue"/>
            <w:tcBorders>
              <w:top w:val="single" w:color="auto" w:sz="4" w:space="0"/>
              <w:bottom w:val="single" w:color="auto" w:sz="12" w:space="0"/>
            </w:tcBorders>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p>
        </w:tc>
        <w:tc>
          <w:tcPr>
            <w:tcW w:w="683"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c>
          <w:tcPr>
            <w:tcW w:w="801" w:type="dxa"/>
            <w:vMerge w:val="continue"/>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材料学院</w:t>
            </w:r>
          </w:p>
        </w:tc>
        <w:tc>
          <w:tcPr>
            <w:tcW w:w="1242"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田  芳</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  静</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黄  梅</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岳茜子</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 xml:space="preserve"> 曹 璞</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60" w:hRule="exact"/>
        </w:trPr>
        <w:tc>
          <w:tcPr>
            <w:tcW w:w="705"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土木学院</w:t>
            </w:r>
          </w:p>
        </w:tc>
        <w:tc>
          <w:tcPr>
            <w:tcW w:w="1242"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纪效英</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许  盼</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安  娜</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万艳秋</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周清梅</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  玲</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  新</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张入元</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sz w:val="21"/>
                <w:szCs w:val="21"/>
                <w:vertAlign w:val="baseline"/>
                <w:lang w:eastAsia="zh-CN"/>
              </w:rPr>
              <w:t>机电学院</w:t>
            </w:r>
          </w:p>
        </w:tc>
        <w:tc>
          <w:tcPr>
            <w:tcW w:w="1242"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高  璇</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 xml:space="preserve">-  </w:t>
            </w:r>
          </w:p>
        </w:tc>
        <w:tc>
          <w:tcPr>
            <w:tcW w:w="801" w:type="dxa"/>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  琳</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张晓雅</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李  娜</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沈  蔚</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王震英</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sz w:val="18"/>
                <w:szCs w:val="18"/>
                <w:vertAlign w:val="baseline"/>
                <w:lang w:val="en-US" w:eastAsia="zh-CN"/>
              </w:rPr>
              <w:t>-</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寇  健</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1242" w:type="dxa"/>
            <w:vMerge w:val="continue"/>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1"/>
                <w:szCs w:val="21"/>
                <w:vertAlign w:val="baseline"/>
                <w:lang w:eastAsia="zh-CN"/>
              </w:rPr>
            </w:pPr>
          </w:p>
        </w:tc>
        <w:tc>
          <w:tcPr>
            <w:tcW w:w="903" w:type="dxa"/>
            <w:tcBorders>
              <w:top w:val="single" w:color="auto" w:sz="4" w:space="0"/>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温雪婕</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9</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7" w:hRule="exact"/>
        </w:trPr>
        <w:tc>
          <w:tcPr>
            <w:tcW w:w="9553" w:type="dxa"/>
            <w:gridSpan w:val="14"/>
            <w:tcBorders>
              <w:top w:val="single" w:color="auto" w:sz="12" w:space="0"/>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18"/>
                <w:vertAlign w:val="baseline"/>
                <w:lang w:val="en-US" w:eastAsia="zh-CN"/>
              </w:rPr>
            </w:pPr>
            <w:r>
              <w:rPr>
                <w:rFonts w:hint="eastAsia" w:ascii="仿宋" w:hAnsi="仿宋" w:eastAsia="仿宋" w:cs="仿宋"/>
                <w:b/>
                <w:bCs/>
                <w:sz w:val="20"/>
                <w:szCs w:val="20"/>
                <w:vertAlign w:val="baseline"/>
                <w:lang w:val="en-US" w:eastAsia="zh-CN"/>
              </w:rPr>
              <w:t>12月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经管</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学院</w:t>
            </w:r>
          </w:p>
        </w:tc>
        <w:tc>
          <w:tcPr>
            <w:tcW w:w="1242"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20"/>
                <w:szCs w:val="20"/>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周琪</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高云</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陈焕</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燕丹玲</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FF0000"/>
                <w:sz w:val="20"/>
                <w:szCs w:val="20"/>
                <w:lang w:val="en-US" w:eastAsia="zh-CN"/>
              </w:rPr>
            </w:pPr>
          </w:p>
        </w:tc>
        <w:tc>
          <w:tcPr>
            <w:tcW w:w="903" w:type="dxa"/>
            <w:tcBorders>
              <w:top w:val="single" w:color="auto" w:sz="4"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赵璐</w:t>
            </w: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李丹</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吴玲华</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琚宁</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10" w:hRule="exact"/>
        </w:trPr>
        <w:tc>
          <w:tcPr>
            <w:tcW w:w="705"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二级学院</w:t>
            </w:r>
          </w:p>
        </w:tc>
        <w:tc>
          <w:tcPr>
            <w:tcW w:w="1242"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类型</w:t>
            </w:r>
          </w:p>
        </w:tc>
        <w:tc>
          <w:tcPr>
            <w:tcW w:w="903"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姓名</w:t>
            </w:r>
          </w:p>
        </w:tc>
        <w:tc>
          <w:tcPr>
            <w:tcW w:w="4536" w:type="dxa"/>
            <w:gridSpan w:val="8"/>
            <w:tcBorders>
              <w:top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所辖宿舍</w:t>
            </w:r>
          </w:p>
        </w:tc>
        <w:tc>
          <w:tcPr>
            <w:tcW w:w="683" w:type="dxa"/>
            <w:vMerge w:val="restart"/>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周期</w:t>
            </w:r>
          </w:p>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次数</w:t>
            </w:r>
          </w:p>
        </w:tc>
        <w:tc>
          <w:tcPr>
            <w:tcW w:w="683" w:type="dxa"/>
            <w:vMerge w:val="restart"/>
            <w:tcBorders>
              <w:top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类型</w:t>
            </w:r>
          </w:p>
        </w:tc>
        <w:tc>
          <w:tcPr>
            <w:tcW w:w="801" w:type="dxa"/>
            <w:vMerge w:val="restart"/>
            <w:tcBorders>
              <w:top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kern w:val="2"/>
                <w:sz w:val="20"/>
                <w:szCs w:val="20"/>
                <w:lang w:val="en-US" w:eastAsia="zh-CN" w:bidi="ar-SA"/>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40"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G2</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G4</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G5</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G10</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G11</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G14</w:t>
            </w:r>
          </w:p>
        </w:tc>
        <w:tc>
          <w:tcPr>
            <w:tcW w:w="68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c>
          <w:tcPr>
            <w:tcW w:w="683"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c>
          <w:tcPr>
            <w:tcW w:w="801" w:type="dxa"/>
            <w:vMerge w:val="continue"/>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经管</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学院</w:t>
            </w:r>
          </w:p>
        </w:tc>
        <w:tc>
          <w:tcPr>
            <w:tcW w:w="1242"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汤亚杰</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l2br w:val="nil"/>
              <w:tr2bl w:val="nil"/>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卜惠娟</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刘晓菲</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op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高菁</w:t>
            </w: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 敏</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艺术学院</w:t>
            </w:r>
          </w:p>
        </w:tc>
        <w:tc>
          <w:tcPr>
            <w:tcW w:w="1242"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5次/月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20"/>
                <w:szCs w:val="20"/>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陈改丽</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683" w:type="dxa"/>
            <w:tcBorders>
              <w:top w:val="single" w:color="auto" w:sz="12" w:space="0"/>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白世延</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王鹤媛</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宋姝婧</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卞皎洁</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12" w:space="0"/>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建筑学院</w:t>
            </w:r>
          </w:p>
        </w:tc>
        <w:tc>
          <w:tcPr>
            <w:tcW w:w="1242"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20"/>
                <w:szCs w:val="20"/>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陈连梅</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王小勇</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梁玮</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毛建姝</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贾晋利</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12" w:space="0"/>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材料学院</w:t>
            </w:r>
          </w:p>
        </w:tc>
        <w:tc>
          <w:tcPr>
            <w:tcW w:w="1242"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FF0000"/>
                <w:sz w:val="20"/>
                <w:szCs w:val="20"/>
                <w:lang w:val="en-US"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田芳</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陈静</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黄梅</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岳茜子</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 xml:space="preserve"> 曹璞</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土木学院</w:t>
            </w:r>
          </w:p>
        </w:tc>
        <w:tc>
          <w:tcPr>
            <w:tcW w:w="1242" w:type="dxa"/>
            <w:vMerge w:val="restart"/>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FF0000"/>
                <w:sz w:val="20"/>
                <w:szCs w:val="20"/>
                <w:lang w:val="en-US"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纪效英</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op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许盼</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7</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安娜</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2</w:t>
            </w:r>
          </w:p>
        </w:tc>
        <w:tc>
          <w:tcPr>
            <w:tcW w:w="567" w:type="dxa"/>
            <w:tcBorders>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bottom w:val="single" w:color="auto" w:sz="4" w:space="0"/>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op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万艳秋</w:t>
            </w: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top w:val="single" w:color="auto" w:sz="4"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周清梅</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张玲</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王新</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1</w:t>
            </w: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highlight w:val="none"/>
                <w:lang w:val="en-US" w:eastAsia="zh-CN" w:bidi="ar-SA"/>
              </w:rPr>
            </w:pPr>
            <w:r>
              <w:rPr>
                <w:rFonts w:hint="eastAsia" w:ascii="仿宋" w:hAnsi="仿宋" w:eastAsia="仿宋" w:cs="仿宋"/>
                <w:b w:val="0"/>
                <w:bCs w:val="0"/>
                <w:kern w:val="2"/>
                <w:sz w:val="18"/>
                <w:szCs w:val="18"/>
                <w:highlight w:val="none"/>
                <w:lang w:val="en-US" w:eastAsia="zh-CN" w:bidi="ar-SA"/>
              </w:rPr>
              <w:t>批评</w:t>
            </w:r>
          </w:p>
        </w:tc>
        <w:tc>
          <w:tcPr>
            <w:tcW w:w="801" w:type="dxa"/>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张入元</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bottom w:val="single" w:color="auto" w:sz="12" w:space="0"/>
            </w:tcBorders>
            <w:vAlign w:val="center"/>
          </w:tcPr>
          <w:p>
            <w:pPr>
              <w:keepNext w:val="0"/>
              <w:keepLines w:val="0"/>
              <w:widowControl/>
              <w:suppressLineNumbers w:val="0"/>
              <w:jc w:val="center"/>
              <w:textAlignment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机电学院</w:t>
            </w:r>
          </w:p>
        </w:tc>
        <w:tc>
          <w:tcPr>
            <w:tcW w:w="1242"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FF0000"/>
                <w:sz w:val="20"/>
                <w:szCs w:val="20"/>
                <w:lang w:val="en-US"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高璇</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683"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tl2br w:val="nil"/>
              <w:tr2bl w:val="nil"/>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w:t>
            </w:r>
          </w:p>
        </w:tc>
        <w:tc>
          <w:tcPr>
            <w:tcW w:w="801" w:type="dxa"/>
            <w:tcBorders>
              <w:top w:val="single" w:color="auto" w:sz="12" w:space="0"/>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王琳</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bottom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张晓雅</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bottom w:val="single" w:color="auto" w:sz="12" w:space="0"/>
              <w:tl2br w:val="nil"/>
              <w:tr2bl w:val="nil"/>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bottom w:val="single" w:color="auto" w:sz="12" w:space="0"/>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二级学院</w:t>
            </w:r>
          </w:p>
        </w:tc>
        <w:tc>
          <w:tcPr>
            <w:tcW w:w="1242" w:type="dxa"/>
            <w:vMerge w:val="restart"/>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类型</w:t>
            </w:r>
          </w:p>
        </w:tc>
        <w:tc>
          <w:tcPr>
            <w:tcW w:w="903" w:type="dxa"/>
            <w:vMerge w:val="restart"/>
            <w:tcBorders>
              <w:top w:val="single" w:color="auto" w:sz="12" w:space="0"/>
              <w:bottom w:val="single" w:color="auto" w:sz="4"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bCs/>
                <w:sz w:val="21"/>
                <w:szCs w:val="21"/>
                <w:vertAlign w:val="baseline"/>
                <w:lang w:val="en-US" w:eastAsia="zh-CN"/>
              </w:rPr>
              <w:t>姓名</w:t>
            </w:r>
          </w:p>
        </w:tc>
        <w:tc>
          <w:tcPr>
            <w:tcW w:w="4536" w:type="dxa"/>
            <w:gridSpan w:val="8"/>
            <w:tcBorders>
              <w:top w:val="single" w:color="auto" w:sz="12" w:space="0"/>
              <w:bottom w:val="single" w:color="auto" w:sz="4"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所辖宿舍</w:t>
            </w:r>
          </w:p>
        </w:tc>
        <w:tc>
          <w:tcPr>
            <w:tcW w:w="683" w:type="dxa"/>
            <w:vMerge w:val="restart"/>
            <w:tcBorders>
              <w:top w:val="single" w:color="auto" w:sz="12" w:space="0"/>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bCs/>
                <w:sz w:val="21"/>
                <w:szCs w:val="21"/>
                <w:vertAlign w:val="baseline"/>
                <w:lang w:val="en-US" w:eastAsia="zh-CN"/>
              </w:rPr>
            </w:pPr>
            <w:r>
              <w:rPr>
                <w:rFonts w:hint="eastAsia" w:ascii="仿宋" w:hAnsi="仿宋" w:eastAsia="仿宋" w:cs="仿宋"/>
                <w:b/>
                <w:bCs/>
                <w:sz w:val="21"/>
                <w:szCs w:val="21"/>
                <w:vertAlign w:val="baseline"/>
                <w:lang w:val="en-US" w:eastAsia="zh-CN"/>
              </w:rPr>
              <w:t>周期</w:t>
            </w:r>
          </w:p>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次数</w:t>
            </w:r>
          </w:p>
        </w:tc>
        <w:tc>
          <w:tcPr>
            <w:tcW w:w="683" w:type="dxa"/>
            <w:vMerge w:val="restart"/>
            <w:tcBorders>
              <w:top w:val="single" w:color="auto" w:sz="12" w:space="0"/>
              <w:bottom w:val="single" w:color="auto" w:sz="4"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类型</w:t>
            </w:r>
          </w:p>
        </w:tc>
        <w:tc>
          <w:tcPr>
            <w:tcW w:w="801" w:type="dxa"/>
            <w:vMerge w:val="restart"/>
            <w:tcBorders>
              <w:top w:val="single" w:color="auto" w:sz="12" w:space="0"/>
              <w:bottom w:val="single" w:color="auto" w:sz="4" w:space="0"/>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bCs/>
                <w:kern w:val="2"/>
                <w:sz w:val="20"/>
                <w:szCs w:val="20"/>
                <w:lang w:val="en-US" w:eastAsia="zh-CN" w:bidi="ar-SA"/>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vMerge w:val="continue"/>
            <w:tcBorders>
              <w:top w:val="single" w:color="auto" w:sz="4" w:space="0"/>
              <w:bottom w:val="single" w:color="auto" w:sz="12" w:space="0"/>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G2</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G3</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G4</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G5</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G10</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G11</w:t>
            </w:r>
          </w:p>
        </w:tc>
        <w:tc>
          <w:tcPr>
            <w:tcW w:w="567" w:type="dxa"/>
            <w:tcBorders>
              <w:top w:val="single" w:color="auto" w:sz="4" w:space="0"/>
              <w:bottom w:val="single" w:color="auto" w:sz="12" w:space="0"/>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kern w:val="2"/>
                <w:sz w:val="20"/>
                <w:szCs w:val="20"/>
                <w:lang w:val="en-US" w:eastAsia="zh-CN" w:bidi="ar-SA"/>
              </w:rPr>
            </w:pPr>
            <w:r>
              <w:rPr>
                <w:rFonts w:hint="eastAsia" w:ascii="仿宋" w:hAnsi="仿宋" w:eastAsia="仿宋" w:cs="仿宋"/>
                <w:b/>
                <w:bCs/>
                <w:sz w:val="21"/>
                <w:szCs w:val="21"/>
                <w:vertAlign w:val="baseline"/>
                <w:lang w:val="en-US" w:eastAsia="zh-CN"/>
              </w:rPr>
              <w:t>G14</w:t>
            </w:r>
          </w:p>
        </w:tc>
        <w:tc>
          <w:tcPr>
            <w:tcW w:w="683" w:type="dxa"/>
            <w:vMerge w:val="continue"/>
            <w:tcBorders>
              <w:top w:val="single" w:color="auto" w:sz="4" w:space="0"/>
              <w:bottom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c>
          <w:tcPr>
            <w:tcW w:w="683" w:type="dxa"/>
            <w:vMerge w:val="continue"/>
            <w:tcBorders>
              <w:top w:val="single" w:color="auto" w:sz="4" w:space="0"/>
              <w:bottom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c>
          <w:tcPr>
            <w:tcW w:w="801" w:type="dxa"/>
            <w:vMerge w:val="continue"/>
            <w:tcBorders>
              <w:top w:val="single" w:color="auto" w:sz="4" w:space="0"/>
              <w:bottom w:val="single" w:color="auto" w:sz="12" w:space="0"/>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sz w:val="20"/>
                <w:szCs w:val="20"/>
                <w:lang w:val="en-US" w:eastAsia="zh-CN"/>
              </w:rPr>
              <w:t>机电学院</w:t>
            </w:r>
          </w:p>
        </w:tc>
        <w:tc>
          <w:tcPr>
            <w:tcW w:w="1242" w:type="dxa"/>
            <w:vMerge w:val="restart"/>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18"/>
                <w:szCs w:val="18"/>
                <w:vertAlign w:val="baseline"/>
                <w:lang w:eastAsia="zh-CN"/>
                <w14:textFill>
                  <w14:solidFill>
                    <w14:schemeClr w14:val="tx1"/>
                  </w14:solidFill>
                </w14:textFill>
              </w:rPr>
              <w:t>平均</w:t>
            </w: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4次/月</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r>
              <w:rPr>
                <w:rFonts w:hint="eastAsia" w:ascii="仿宋" w:hAnsi="仿宋" w:eastAsia="仿宋" w:cs="仿宋"/>
                <w:b w:val="0"/>
                <w:bCs w:val="0"/>
                <w:color w:val="000000" w:themeColor="text1"/>
                <w:sz w:val="18"/>
                <w:szCs w:val="18"/>
                <w:vertAlign w:val="baseline"/>
                <w:lang w:val="en-US" w:eastAsia="zh-CN"/>
                <w14:textFill>
                  <w14:solidFill>
                    <w14:schemeClr w14:val="tx1"/>
                  </w14:solidFill>
                </w14:textFill>
              </w:rPr>
              <w:t>（表扬）</w:t>
            </w:r>
          </w:p>
        </w:tc>
        <w:tc>
          <w:tcPr>
            <w:tcW w:w="903" w:type="dxa"/>
            <w:tcBorders>
              <w:top w:val="single" w:color="auto" w:sz="12" w:space="0"/>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李娜</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op w:val="single" w:color="auto" w:sz="12" w:space="0"/>
              <w:tl2br w:val="nil"/>
              <w:tr2bl w:val="nil"/>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w:t>
            </w:r>
          </w:p>
        </w:tc>
        <w:tc>
          <w:tcPr>
            <w:tcW w:w="801" w:type="dxa"/>
            <w:tcBorders>
              <w:top w:val="single" w:color="auto" w:sz="12" w:space="0"/>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沈蔚</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4</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jc w:val="center"/>
              <w:rPr>
                <w:rFonts w:hint="eastAsia" w:ascii="仿宋" w:hAnsi="仿宋" w:eastAsia="仿宋" w:cs="仿宋"/>
                <w:b w:val="0"/>
                <w:bCs w:val="0"/>
                <w:kern w:val="2"/>
                <w:sz w:val="20"/>
                <w:szCs w:val="20"/>
                <w:lang w:val="en-US" w:eastAsia="zh-CN" w:bidi="ar-SA"/>
              </w:rPr>
            </w:pPr>
            <w:r>
              <w:rPr>
                <w:rFonts w:hint="eastAsia" w:ascii="仿宋" w:hAnsi="仿宋" w:eastAsia="仿宋" w:cs="仿宋"/>
                <w:b w:val="0"/>
                <w:bCs w:val="0"/>
                <w:kern w:val="2"/>
                <w:sz w:val="20"/>
                <w:szCs w:val="20"/>
                <w:lang w:val="en-US" w:eastAsia="zh-CN" w:bidi="ar-SA"/>
              </w:rPr>
              <w:t>-</w:t>
            </w:r>
          </w:p>
        </w:tc>
        <w:tc>
          <w:tcPr>
            <w:tcW w:w="801" w:type="dxa"/>
            <w:tcBorders>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30"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王震英</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1</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3</w:t>
            </w:r>
          </w:p>
        </w:tc>
        <w:tc>
          <w:tcPr>
            <w:tcW w:w="683" w:type="dxa"/>
            <w:tcBorders>
              <w:tl2br w:val="nil"/>
              <w:tr2bl w:val="nil"/>
            </w:tcBorders>
            <w:vAlign w:val="center"/>
          </w:tcPr>
          <w:p>
            <w:pPr>
              <w:jc w:val="center"/>
              <w:rPr>
                <w:rFonts w:hint="eastAsia" w:ascii="仿宋" w:hAnsi="仿宋" w:eastAsia="仿宋" w:cs="仿宋"/>
                <w:b w:val="0"/>
                <w:bCs w:val="0"/>
                <w:kern w:val="2"/>
                <w:sz w:val="16"/>
                <w:szCs w:val="16"/>
                <w:highlight w:val="none"/>
                <w:lang w:val="en-US" w:eastAsia="zh-CN" w:bidi="ar-SA"/>
              </w:rPr>
            </w:pPr>
            <w:r>
              <w:rPr>
                <w:rFonts w:hint="eastAsia" w:ascii="仿宋" w:hAnsi="仿宋" w:eastAsia="仿宋" w:cs="仿宋"/>
                <w:b w:val="0"/>
                <w:bCs w:val="0"/>
                <w:kern w:val="2"/>
                <w:sz w:val="18"/>
                <w:szCs w:val="18"/>
                <w:highlight w:val="none"/>
                <w:lang w:val="en-US" w:eastAsia="zh-CN" w:bidi="ar-SA"/>
              </w:rPr>
              <w:t>批评</w:t>
            </w:r>
          </w:p>
        </w:tc>
        <w:tc>
          <w:tcPr>
            <w:tcW w:w="801" w:type="dxa"/>
            <w:tcBorders>
              <w:tl2br w:val="nil"/>
              <w:tr2bl w:val="nil"/>
            </w:tcBorders>
            <w:vAlign w:val="center"/>
          </w:tcPr>
          <w:p>
            <w:pPr>
              <w:keepNext w:val="0"/>
              <w:keepLines w:val="0"/>
              <w:pageBreakBefore w:val="0"/>
              <w:widowControl/>
              <w:suppressLineNumbers w:val="0"/>
              <w:kinsoku/>
              <w:wordWrap/>
              <w:overflowPunct/>
              <w:topLinePunct w:val="0"/>
              <w:autoSpaceDE/>
              <w:autoSpaceDN/>
              <w:bidi w:val="0"/>
              <w:adjustRightInd/>
              <w:snapToGrid/>
              <w:spacing w:line="0" w:lineRule="atLeast"/>
              <w:ind w:left="0" w:leftChars="0" w:right="0" w:rightChars="0" w:firstLine="0" w:firstLineChars="0"/>
              <w:jc w:val="center"/>
              <w:textAlignment w:val="center"/>
              <w:outlineLvl w:val="9"/>
              <w:rPr>
                <w:rFonts w:hint="eastAsia" w:ascii="仿宋" w:hAnsi="仿宋" w:eastAsia="仿宋" w:cs="仿宋"/>
                <w:b w:val="0"/>
                <w:bCs w:val="0"/>
                <w:kern w:val="2"/>
                <w:sz w:val="16"/>
                <w:szCs w:val="16"/>
                <w:lang w:val="en-US" w:eastAsia="zh-CN" w:bidi="ar-SA"/>
              </w:rPr>
            </w:pPr>
            <w:r>
              <w:rPr>
                <w:rFonts w:hint="eastAsia" w:ascii="仿宋" w:hAnsi="仿宋" w:eastAsia="仿宋" w:cs="仿宋"/>
                <w:b w:val="0"/>
                <w:bCs w:val="0"/>
                <w:kern w:val="2"/>
                <w:sz w:val="16"/>
                <w:szCs w:val="16"/>
                <w:lang w:val="en-US" w:eastAsia="zh-CN" w:bidi="ar-SA"/>
              </w:rPr>
              <w:t>混合</w:t>
            </w:r>
          </w:p>
          <w:p>
            <w:pPr>
              <w:keepNext w:val="0"/>
              <w:keepLines w:val="0"/>
              <w:pageBreakBefore w:val="0"/>
              <w:kinsoku/>
              <w:wordWrap/>
              <w:overflowPunct/>
              <w:topLinePunct w:val="0"/>
              <w:autoSpaceDE/>
              <w:autoSpaceDN/>
              <w:bidi w:val="0"/>
              <w:adjustRightInd/>
              <w:snapToGrid/>
              <w:spacing w:line="0" w:lineRule="atLeast"/>
              <w:ind w:left="0" w:leftChars="0" w:right="0" w:rightChars="0" w:firstLine="0" w:firstLineChars="0"/>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6"/>
                <w:szCs w:val="16"/>
                <w:lang w:val="en-US" w:eastAsia="zh-CN" w:bidi="ar-SA"/>
              </w:rPr>
              <w:t>宿舍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寇健</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6</w:t>
            </w:r>
          </w:p>
        </w:tc>
        <w:tc>
          <w:tcPr>
            <w:tcW w:w="683" w:type="dxa"/>
            <w:tcBorders>
              <w:tl2br w:val="nil"/>
              <w:tr2bl w:val="nil"/>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425" w:hRule="exact"/>
        </w:trPr>
        <w:tc>
          <w:tcPr>
            <w:tcW w:w="705"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1242" w:type="dxa"/>
            <w:vMerge w:val="continue"/>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20"/>
                <w:szCs w:val="20"/>
                <w:lang w:val="en-US" w:eastAsia="zh-CN"/>
              </w:rPr>
            </w:pPr>
          </w:p>
        </w:tc>
        <w:tc>
          <w:tcPr>
            <w:tcW w:w="903" w:type="dxa"/>
            <w:tcBorders>
              <w:tl2br w:val="nil"/>
              <w:tr2bl w:val="nil"/>
            </w:tcBorders>
            <w:shd w:val="clear" w:color="auto" w:fill="FFFFFF"/>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温雪婕</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p>
        </w:tc>
        <w:tc>
          <w:tcPr>
            <w:tcW w:w="56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8</w:t>
            </w:r>
          </w:p>
        </w:tc>
        <w:tc>
          <w:tcPr>
            <w:tcW w:w="6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eastAsia" w:ascii="仿宋" w:hAnsi="仿宋" w:eastAsia="仿宋" w:cs="仿宋"/>
                <w:b w:val="0"/>
                <w:bCs w:val="0"/>
                <w:sz w:val="18"/>
                <w:szCs w:val="20"/>
                <w:vertAlign w:val="baseline"/>
                <w:lang w:val="en-US" w:eastAsia="zh-CN"/>
              </w:rPr>
            </w:pPr>
            <w:r>
              <w:rPr>
                <w:rFonts w:hint="eastAsia" w:ascii="仿宋" w:hAnsi="仿宋" w:eastAsia="仿宋" w:cs="仿宋"/>
                <w:b w:val="0"/>
                <w:bCs w:val="0"/>
                <w:sz w:val="18"/>
                <w:szCs w:val="20"/>
                <w:vertAlign w:val="baseline"/>
                <w:lang w:val="en-US" w:eastAsia="zh-CN"/>
              </w:rPr>
              <w:t>5</w:t>
            </w:r>
          </w:p>
        </w:tc>
        <w:tc>
          <w:tcPr>
            <w:tcW w:w="683" w:type="dxa"/>
            <w:tcBorders>
              <w:tl2br w:val="nil"/>
              <w:tr2bl w:val="nil"/>
            </w:tcBorders>
            <w:vAlign w:val="center"/>
          </w:tcPr>
          <w:p>
            <w:pPr>
              <w:jc w:val="center"/>
              <w:rPr>
                <w:rFonts w:hint="eastAsia" w:ascii="仿宋" w:hAnsi="仿宋" w:eastAsia="仿宋" w:cs="仿宋"/>
                <w:b w:val="0"/>
                <w:bCs w:val="0"/>
                <w:kern w:val="2"/>
                <w:sz w:val="18"/>
                <w:szCs w:val="18"/>
                <w:lang w:val="en-US" w:eastAsia="zh-CN" w:bidi="ar-SA"/>
              </w:rPr>
            </w:pPr>
            <w:r>
              <w:rPr>
                <w:rFonts w:hint="eastAsia" w:ascii="仿宋" w:hAnsi="仿宋" w:eastAsia="仿宋" w:cs="仿宋"/>
                <w:b w:val="0"/>
                <w:bCs w:val="0"/>
                <w:kern w:val="2"/>
                <w:sz w:val="18"/>
                <w:szCs w:val="18"/>
                <w:lang w:val="en-US" w:eastAsia="zh-CN" w:bidi="ar-SA"/>
              </w:rPr>
              <w:t>表扬</w:t>
            </w:r>
          </w:p>
        </w:tc>
        <w:tc>
          <w:tcPr>
            <w:tcW w:w="801" w:type="dxa"/>
            <w:tcBorders>
              <w:tl2br w:val="nil"/>
              <w:tr2bl w:val="nil"/>
            </w:tcBorders>
            <w:vAlign w:val="center"/>
          </w:tcPr>
          <w:p>
            <w:pPr>
              <w:jc w:val="center"/>
              <w:rPr>
                <w:rFonts w:hint="eastAsia" w:ascii="仿宋" w:hAnsi="仿宋" w:eastAsia="仿宋" w:cs="仿宋"/>
                <w:b w:val="0"/>
                <w:bCs w:val="0"/>
                <w:kern w:val="2"/>
                <w:sz w:val="20"/>
                <w:szCs w:val="20"/>
                <w:lang w:val="en-US" w:eastAsia="zh-CN" w:bidi="ar-SA"/>
              </w:rPr>
            </w:pPr>
          </w:p>
        </w:tc>
      </w:tr>
    </w:tbl>
    <w:p>
      <w:pPr>
        <w:keepNext w:val="0"/>
        <w:keepLines w:val="0"/>
        <w:pageBreakBefore w:val="0"/>
        <w:widowControl w:val="0"/>
        <w:tabs>
          <w:tab w:val="left" w:pos="2805"/>
        </w:tabs>
        <w:kinsoku/>
        <w:wordWrap/>
        <w:overflowPunct/>
        <w:topLinePunct w:val="0"/>
        <w:autoSpaceDE/>
        <w:autoSpaceDN/>
        <w:bidi w:val="0"/>
        <w:adjustRightInd/>
        <w:snapToGrid/>
        <w:spacing w:line="240" w:lineRule="exact"/>
        <w:ind w:left="0" w:leftChars="0" w:right="0" w:rightChars="0" w:firstLine="402" w:firstLineChars="200"/>
        <w:jc w:val="both"/>
        <w:textAlignment w:val="auto"/>
        <w:outlineLvl w:val="9"/>
        <w:rPr>
          <w:rFonts w:hint="eastAsia" w:ascii="仿宋" w:hAnsi="仿宋" w:eastAsia="仿宋"/>
          <w:b/>
          <w:bCs w:val="0"/>
          <w:sz w:val="20"/>
          <w:szCs w:val="20"/>
          <w:lang w:val="en-US" w:eastAsia="zh-CN"/>
        </w:rPr>
      </w:pPr>
      <w:r>
        <w:rPr>
          <w:rFonts w:hint="eastAsia" w:ascii="仿宋" w:hAnsi="仿宋" w:eastAsia="仿宋"/>
          <w:b/>
          <w:bCs w:val="0"/>
          <w:sz w:val="20"/>
          <w:szCs w:val="20"/>
          <w:lang w:val="en-US" w:eastAsia="zh-CN"/>
        </w:rPr>
        <w:t>注：“表扬”为带班辅导员平均深入宿舍（周期）达到3次以上者；“批评”为带班辅导员深入宿舍（周期）未达到3次/月。集体“表扬”为所辖辅导员检查宿舍平均次数高于3次/月；集体“批评”为所辖辅导员检查宿舍的平均次数未达到3次/月。</w:t>
      </w:r>
    </w:p>
    <w:p>
      <w:pPr>
        <w:pStyle w:val="6"/>
        <w:keepNext w:val="0"/>
        <w:keepLines w:val="0"/>
        <w:pageBreakBefore w:val="0"/>
        <w:widowControl w:val="0"/>
        <w:tabs>
          <w:tab w:val="left" w:pos="2805"/>
        </w:tabs>
        <w:kinsoku/>
        <w:wordWrap/>
        <w:overflowPunct/>
        <w:topLinePunct w:val="0"/>
        <w:autoSpaceDE/>
        <w:autoSpaceDN/>
        <w:bidi w:val="0"/>
        <w:adjustRightInd/>
        <w:snapToGrid/>
        <w:spacing w:before="157" w:beforeLines="50" w:line="0" w:lineRule="atLeast"/>
        <w:ind w:left="0" w:leftChars="0" w:right="0" w:rightChars="0" w:firstLine="420" w:firstLineChars="0"/>
        <w:jc w:val="both"/>
        <w:textAlignment w:val="auto"/>
        <w:outlineLvl w:val="9"/>
        <w:rPr>
          <w:rFonts w:hint="eastAsia" w:ascii="黑体" w:hAnsi="黑体" w:eastAsia="黑体"/>
          <w:b/>
          <w:bCs/>
          <w:sz w:val="24"/>
          <w:szCs w:val="22"/>
          <w:lang w:val="en-US" w:eastAsia="zh-CN"/>
        </w:rPr>
      </w:pPr>
      <w:r>
        <w:rPr>
          <w:rFonts w:hint="eastAsia" w:ascii="黑体" w:hAnsi="黑体" w:eastAsia="黑体"/>
          <w:b/>
          <w:bCs/>
          <w:sz w:val="24"/>
          <w:szCs w:val="22"/>
          <w:lang w:eastAsia="zh-CN"/>
        </w:rPr>
        <w:t>五、</w:t>
      </w:r>
      <w:r>
        <w:rPr>
          <w:rFonts w:hint="eastAsia" w:ascii="黑体" w:hAnsi="黑体" w:eastAsia="黑体"/>
          <w:b/>
          <w:bCs/>
          <w:sz w:val="24"/>
          <w:szCs w:val="22"/>
          <w:lang w:val="en-US" w:eastAsia="zh-CN"/>
        </w:rPr>
        <w:t>大学生廉政知识专题学习教育暨大学生廉政知识在线问答活动情况汇总</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lang w:val="en-US" w:eastAsia="zh-CN"/>
        </w:rPr>
      </w:pPr>
      <w:r>
        <w:rPr>
          <w:rFonts w:hint="eastAsia" w:ascii="宋体" w:hAnsi="宋体"/>
          <w:bCs/>
          <w:sz w:val="24"/>
          <w:szCs w:val="24"/>
          <w:lang w:val="en-US" w:eastAsia="zh-CN"/>
        </w:rPr>
        <w:t>结合西安建筑科技大学《关于举办大学生廉政知识专题学习教育暨大学生廉政知识在线问答活动的通知》（西建大纪2017【10】号）文件要求，2017年10月19日至11月31日，在全院范围内组织举办大学生廉政知识专题学习教育暨大学生廉政知识在线问答活动。最终，我院以8087人顺利完成答题的成绩，位列全国高校第17名。其中学生共有6人跻身于全国前50名行列，最高分数为98分。</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宋体" w:hAnsi="宋体"/>
          <w:bCs/>
          <w:sz w:val="24"/>
          <w:szCs w:val="24"/>
        </w:rPr>
      </w:pPr>
      <w:r>
        <w:rPr>
          <w:rFonts w:hint="eastAsia" w:ascii="宋体" w:hAnsi="宋体"/>
          <w:bCs/>
          <w:sz w:val="24"/>
          <w:szCs w:val="24"/>
          <w:lang w:val="en-US" w:eastAsia="zh-CN"/>
        </w:rPr>
        <w:t>活动结束后，学生工作部综合参与人数、参与热度、最后得分、全国排名等方面数据，于12月评选出优秀组织奖两名，分别为建筑学院、土木学院。</w:t>
      </w:r>
    </w:p>
    <w:p>
      <w:pPr>
        <w:pStyle w:val="6"/>
        <w:tabs>
          <w:tab w:val="left" w:pos="2805"/>
        </w:tabs>
        <w:spacing w:before="156" w:beforeLines="50"/>
        <w:ind w:firstLineChars="0"/>
        <w:rPr>
          <w:rFonts w:hint="eastAsia" w:ascii="宋体" w:hAnsi="宋体"/>
          <w:bCs/>
          <w:sz w:val="24"/>
          <w:szCs w:val="24"/>
          <w:lang w:val="en-US" w:eastAsia="zh-CN"/>
        </w:rPr>
      </w:pPr>
      <w:r>
        <w:rPr>
          <w:rFonts w:hint="eastAsia" w:ascii="黑体" w:hAnsi="黑体" w:eastAsia="黑体"/>
          <w:b/>
          <w:bCs/>
          <w:sz w:val="24"/>
          <w:lang w:eastAsia="zh-CN"/>
        </w:rPr>
        <w:t>六</w:t>
      </w:r>
      <w:r>
        <w:rPr>
          <w:rFonts w:hint="eastAsia" w:ascii="黑体" w:hAnsi="黑体" w:eastAsia="黑体"/>
          <w:b/>
          <w:bCs/>
          <w:sz w:val="24"/>
        </w:rPr>
        <w:t>、</w:t>
      </w:r>
      <w:r>
        <w:rPr>
          <w:rFonts w:hint="eastAsia" w:ascii="黑体" w:hAnsi="黑体" w:eastAsia="黑体"/>
          <w:b/>
          <w:bCs/>
          <w:sz w:val="24"/>
          <w:szCs w:val="22"/>
          <w:lang w:val="en-US" w:eastAsia="zh-CN"/>
        </w:rPr>
        <w:t>关于对近期学生工作失误的通报</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480" w:firstLineChars="200"/>
        <w:jc w:val="both"/>
        <w:textAlignment w:val="auto"/>
        <w:outlineLvl w:val="9"/>
        <w:rPr>
          <w:rFonts w:hint="eastAsia" w:ascii="仿宋" w:hAnsi="仿宋" w:eastAsia="仿宋" w:cs="仿宋"/>
          <w:b/>
          <w:bCs/>
          <w:sz w:val="18"/>
          <w:szCs w:val="20"/>
          <w:vertAlign w:val="baseline"/>
          <w:lang w:eastAsia="zh-CN"/>
        </w:rPr>
      </w:pPr>
      <w:r>
        <w:rPr>
          <w:rFonts w:hint="eastAsia" w:ascii="宋体" w:hAnsi="宋体"/>
          <w:bCs/>
          <w:sz w:val="24"/>
          <w:szCs w:val="24"/>
          <w:lang w:val="en-US" w:eastAsia="zh-CN"/>
        </w:rPr>
        <w:t>在2016-2017学年争先创优评选活动中，建筑学院个别辅导员由于工作失误，推荐人选中有不符合基本要求的情况。虽在公示期发现后主动说明情况，但仍影响了整体工作进度。现对建筑学院</w:t>
      </w:r>
      <w:bookmarkStart w:id="1" w:name="_GoBack"/>
      <w:bookmarkEnd w:id="1"/>
      <w:r>
        <w:rPr>
          <w:rFonts w:hint="eastAsia" w:ascii="宋体" w:hAnsi="宋体"/>
          <w:bCs/>
          <w:sz w:val="24"/>
          <w:szCs w:val="24"/>
          <w:lang w:val="en-US" w:eastAsia="zh-CN"/>
        </w:rPr>
        <w:t>以及涉事辅导员提出通报批评。望全体学生工作干部引以为戒，提高工作的责任感。</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361" w:firstLineChars="200"/>
        <w:jc w:val="both"/>
        <w:textAlignment w:val="auto"/>
        <w:outlineLvl w:val="9"/>
        <w:rPr>
          <w:rFonts w:hint="eastAsia" w:ascii="仿宋" w:hAnsi="仿宋" w:eastAsia="仿宋" w:cs="仿宋"/>
          <w:b/>
          <w:bCs/>
          <w:sz w:val="18"/>
          <w:szCs w:val="20"/>
          <w:vertAlign w:val="baseline"/>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560" w:firstLineChars="200"/>
        <w:jc w:val="both"/>
        <w:textAlignment w:val="auto"/>
        <w:outlineLvl w:val="9"/>
        <w:rPr>
          <w:rFonts w:hint="eastAsia" w:ascii="黑体" w:hAnsi="黑体" w:eastAsia="黑体" w:cs="黑体"/>
          <w:b w:val="0"/>
          <w:bCs w:val="0"/>
          <w:sz w:val="28"/>
          <w:szCs w:val="28"/>
          <w:lang w:eastAsia="zh-CN"/>
        </w:rPr>
      </w:pPr>
      <w:r>
        <w:rPr>
          <w:rFonts w:hint="eastAsia" w:ascii="黑体" w:hAnsi="黑体" w:eastAsia="黑体" w:cs="黑体"/>
          <w:b w:val="0"/>
          <w:bCs w:val="0"/>
          <w:sz w:val="28"/>
          <w:szCs w:val="28"/>
          <w:lang w:eastAsia="zh-CN"/>
        </w:rPr>
        <w:t>附：</w:t>
      </w:r>
    </w:p>
    <w:p>
      <w:pPr>
        <w:keepNext w:val="0"/>
        <w:keepLines w:val="0"/>
        <w:pageBreakBefore w:val="0"/>
        <w:widowControl w:val="0"/>
        <w:tabs>
          <w:tab w:val="left" w:pos="2805"/>
        </w:tabs>
        <w:kinsoku/>
        <w:wordWrap/>
        <w:overflowPunct/>
        <w:topLinePunct w:val="0"/>
        <w:autoSpaceDE/>
        <w:autoSpaceDN/>
        <w:bidi w:val="0"/>
        <w:adjustRightInd/>
        <w:snapToGrid/>
        <w:spacing w:line="420" w:lineRule="exact"/>
        <w:ind w:left="0" w:leftChars="0" w:right="0" w:rightChars="0" w:firstLine="560" w:firstLineChars="200"/>
        <w:jc w:val="center"/>
        <w:textAlignment w:val="auto"/>
        <w:outlineLvl w:val="9"/>
        <w:rPr>
          <w:rFonts w:hint="eastAsia" w:ascii="方正小标宋_GBK" w:hAnsi="方正小标宋_GBK" w:eastAsia="方正小标宋_GBK" w:cs="方正小标宋_GBK"/>
          <w:b w:val="0"/>
          <w:bCs w:val="0"/>
          <w:sz w:val="28"/>
          <w:szCs w:val="28"/>
          <w:lang w:eastAsia="zh-CN"/>
        </w:rPr>
      </w:pPr>
      <w:r>
        <w:rPr>
          <w:rFonts w:hint="eastAsia" w:ascii="方正小标宋_GBK" w:hAnsi="方正小标宋_GBK" w:eastAsia="方正小标宋_GBK" w:cs="方正小标宋_GBK"/>
          <w:b w:val="0"/>
          <w:bCs w:val="0"/>
          <w:sz w:val="28"/>
          <w:szCs w:val="28"/>
          <w:lang w:eastAsia="zh-CN"/>
        </w:rPr>
        <w:t>2017级《学生手册》考试需参加补考学生名单</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经济与管理学院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国贸（专升本）1701：吕晴晴、游弋、张艺</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英语1701：李伟、刘筱、罗克非、史方平、索盼盼、王雅清、郑世宇、储光燕（旷考）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英语1702：高吉、孔楠、张婷、张宇航、郑美诗、路丹（作弊）</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英语（专升本）1701：杜莹洁</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工程管理（单招）：党静、董撼、李鹏、李鑫、刘厚宇、马龙、王嘉宏、王苗、</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890" w:firstLineChars="9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刘佳慧（旷考）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工程管理1701：陈晨、李世庚、陶俊、王昊莹、夏永斌、许艺兰</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经济学1701：付倩倩、龚长斌、黄志浩、路怡钒、马绍渊、苗惠博、南欣、屈姣姣、</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舒佳航、司马优优、眭苏越、孙亮、孙林虎、唐静、王龙鹏、王润钰、魏伯辰、</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薛宇晴、杨昕月、姚正豪、袁雨阳、张袁晨、赵博睿、周玉斌</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汉语言文学1701：韩欣、李兰、李依凡、刘航、魏雪雪、辛欢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汉语言文学1702：蒋咏梅、冷周措、李长娟、李佳烜、刘佳豪、宋涓洋、苏昭丹、王秋月、</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680" w:firstLineChars="8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王怡雪、王艺凝、谢尹丹、杨蓉、杨雪薇、仪仁洁、张佳慧、周梦龙、</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680" w:firstLineChars="8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周子涵</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会计学1701：成佩蓉、段磊、冯杰、韩涛、柯俐帆、李斌、李明雨、刘力维、刘淑婷、</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刘雯雯、薛恒安、尹西沙、张红、种璞</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会计学1702：陈沛彤、仇玉荷、冯嘉雪、郭瑛瑶、贺家伟、刘若西、刘益民、宁嘉欣、</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田高朗、魏袆荷、张云露、朱希恺</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会计学1703：陈元忠、程鑫东、雷旭阳、李嘉辉、李文娜、王婷格</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会计学1704：程明、邓入阁、郭继强、韩越、李聪、马哲东、王超凡、夏辛博、杨程程、</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1318" w:firstLineChars="628"/>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余亚瑞、周娅茹</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工程管理（专升本）1701：陈璟琳、陈怡兆、丁丽、冯佳月、杭熙竣、贾子寅、蔺旭冉、</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刘辉、尚娟、唐国林、王健、王鑫垚、吴泽宇、殷昊、张启蒙、</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赵振宇、周莉</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工程管理（专升本）1702：陈思雨、陈玮悦、冯涛、高歌、耿坤鹏、李双奇、刘曦萌、张权、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2459" w:firstLineChars="1171"/>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祝令森</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工程管理（专升本）1703：陈曦、陈永存、董倩、房苗苗、官珣、贾海东、刘豪、孙永涵、</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王楠、徐春霞、张超、张奎、职启泽、宗芳邑</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工程管理（专升本）1704：车雨萱、李诗璇、苏锦怡、孙紫烜、汪峰、吴雪、肖晓、闫瑞、</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赵龙、郑宁</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会计学（专升本）1701：鲁信念、雒梓含</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会计学（专升本）1702：李一然、刘沛声、牛苗月、任静文、宋子月、王昱璇、赵欣怡</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会计学（专升本）1703：蔡一宁、党环环、李林、李晓强、任童、苏相航、张晨怡</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会计学（专升本）1704：高冰、李星悦、周继端</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会计学（专升本）1705：高梦迪、石星、赵欣</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会计学（专升本）1706：常季婷、陈园、方语婕、何佳杨、黄锐、康文静、李祎、刘初、</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孟婕、王钰博、徐贝贝、张亚男</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艺术学院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环境设计1701：陈超、狄鑫、杜美金、高欣、黄天瑜、金磊、李安、李心语、李钰、刘壮、</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卢丽君、马琳、祁钰乔、孙荣、唐伟豪、吴美京、杨利华、张启旭、张苑、</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周怡</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环境设计1701（专升本）：范瑾、龙欣婷、徐术文、杨广辉、袁炜、曾茂淋、张敬妮、</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2578" w:firstLineChars="1228"/>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张琦</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环境设计1702：丁宁、魏洋洋、张浩南</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环境设计1703：丁映虹、刘家琛、苏洋洋</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舞蹈表演1701：陈桂容、陈虹妃、丁程、郝宇、呼延芳、李晓辉、刘唐勋、马嘉欣、</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苗玉莹、潘子寒、齐明泽、秦丽君、秦雪琴、秦钰琦、苏佳宁、汤霞、</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吴潇恬、颜位玲、杨孟萦、周晓杰</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舞蹈表演1701（专升本）：徐韶汶（作弊）</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音乐表演1701：薄景怡、封亦菲、李双心、梁红、刘帅、刘显宁、刘泳孜、冉依奇、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王睿康、王识权、严凤鸣、杨姗姗、张艺钟、赵心雨</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绘画1701：白少杰、白珍珍、陈一苇、耿镇钦、韩江南、李轩娇、刘庆怡、马宛琪、</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050" w:firstLineChars="5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米杨阳、任思伟、王安宁、王一鸣（20号）、王真、夏圣桂、肖曼曼、杨谨休、</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050" w:firstLineChars="5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杨阳尹元生、张曦文、张雅文、赵卓君</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摄影1701：艾雨洋、曹煜炜、董金超、高宇鹏、高宇欣、李宸羽、李淑梦、刘荞萱、</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050" w:firstLineChars="5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马文卓、乔小峰、孙腾飞、王星月、王雨晨、王泽阳、吴晓辉、吴卓然、夏宜南、</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050" w:firstLineChars="5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杨潇、杨雨安、姚树朝、岳华正、张昕、张智林、左靖宇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视觉传达1701（专升本）: 丁奕文、黄雪妍、金伊哲、孙晗、王颖、武艺琛、张昕</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1470" w:right="0" w:rightChars="0" w:hanging="1470" w:hanging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视觉传达1701：安家正、党安敏、范涛、高宇、黄冠杰、黄英华、贾伟、李嘉祥、李旭彤刘蒙蒙、米素欣、宁迪一、钱瑞璠、唐文轩、万小龙、王璐妍、王鹏、</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1470" w:leftChars="700" w:right="0" w:rightChars="0" w:firstLine="0" w:firstLine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谢万昊、薛露露、燕大成、杨旗、杨馨瑞、尹威、张嘉颖、张芹、张舒琴、张晓雅、张园、赵洪锐、郑知蔚</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视觉传达1702：艾思语、成希、丁铂淳、方江峰、黄硕、李佳欣、刘煜晨、潘雪梅、</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汪雯倩、王卓洋、杨杰、杨卓、张浩、张尧舜、汪明蕊</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建筑学院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建筑学1701：毕子懿、董旭、郭旭琨、郝文婷、康语诗、李佳升、刘海淘、孟婷、郉珈榕、</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严鑫安、余梦蝶、周玥</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建筑学1702：海宇飞、李亚泽、李周南、毛浩然、邵志超、唐莉倩、王明、王帅棣、王烨、</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武佳铭、杨子奇、张彬喆、张文浩、朱方延、余磊（请假）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建筑学1703：高奥、贺祎辛、李元祺、吕维平、王博、王楚桥、王寅权、吴研迪、姚强、</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袁宇诚、张康飞、赵志强、曹律严（作弊）</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建筑学1704：高思杰、郭楠、李浩文、李旻泽、梁晓东、刘棋海、欧阳卓然、任书乐、</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王鹏、吴钰田、张雨婵、赵轶韬、周泓霖</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城乡规划1701：高雨婷、郝华峰、刘雪莹、裴若彤、席乙天、徐泽昕、杨珈沂、曾琛晓、</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张世宁、赵歆宇、费一帆（缺考）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城乡规划1702：陈思、郭浩楠、黄敏、惠明月、李从超、刘朝阳、马永莉、闵玥毅、</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田辰月、吴美涵、向欢、许乐、薛浩博、杨杰、袁希文、张鑫玥、张宇轩</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风景园林1701：陈情、葛凡茜、胡卫涛、金文淑、康于凡、李晨曦、蔺哲宇、卢岚涛、</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路茜、马行远、孟琦、潘杜欣、屈海涛、史松子、史心怡、王琴、王斯文、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王晓珊、王悦文、王阅兵、肖鲲、熊的妮、闫宇力、杨文婷、翟孟杨、张帆、</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张国栋、张少怡、赵依凡、周艳婷</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材料工程学院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安全工程1701：白世恒、冯健、高圣楠、回宝国、李茹、李欣璐、李旭东、刘绍良、</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王文骏、鱼帅帅、李凯豪</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材料工程1701：陈飞翔、陈琪、崔晨阳、郭月聪、郝悦华、何光远、贺浩然、黄凌康、</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黄曾、李浩林、李泳桦、刘福福、刘江峰、刘宁、刘元健、毛文泽、母应秀、</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苏鹏、孙晓薇、王安瑾、王程、熊文欢、严源强、尹璇、臧欢、张茜文、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周小炜</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机电工程学院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电气工程及其自动化1701：邓杰、费少铎、郭靖宇、李政、卢亮、任嘉奇、阮英建、同哲、</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王宏博、魏巍、杨涛、张豪</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电气工程及其自动化（专升本）1701：李沛轩、周润华</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电气工程及其自动化1702：董金鑫、杜芊芊、范佳辉、干晨涛、葛炜、郭祎、李庆远、</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刘涛、任旭、邰丽融、田佳鹏、王昶达、伍思凯、杨碧滔、</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520" w:firstLineChars="12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杨青山、张宏平、张轩</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机械电子工程1701：白向转、边刚、曹健、陈帅、程校、丁聪、管成林、郭林帅、郝美萍、</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890" w:firstLineChars="9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李东、刘盈敏、孟睿、祁艳、邱信明、任丽红、任璐、太新淼、童乐乐、</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890" w:firstLineChars="9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王龙辉、谢宜谚、徐浩然、赵皓铖、朱泽瑞、张普（请假）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机械设计制造及其自动化1701：任瑞、孙庆宇、王文煜、肖凡</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机械设计制造及其自动化（专升本）1701：党诗晨、费星、付博康、黄金荣、贾凯、李泽、</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3990" w:firstLineChars="19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罗琛</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机械设计制造及其自动化1702：杨添乐、张勖韬、周煜</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计算机科学与技术1701：陈佳坤、陈敏宸、高艳涛、郭晓昱、胡麟、李红伟、李柯萌、</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栗浩楠、刘毅恒、卢璇、宋思伟、孙泽鑫、同怡晨、王钊虎、</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王智瑞、杨永辉、余茜、张宇晗、赵远、朱佳明、杨森（缺考）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计算机科学与技术1702：曹靖楠、晁璐、孔壮壮、李聪聪、李骏、李美宇、李树发、</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刘鹤琛、南银柯、曲迪一、司增光、孙琳丽、张博杨、张新国、</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张子腾、郑浩、闫德威（缺考）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建筑电气与智能化1701：常铖、豆乐乐、郭子壮、郝宇博、姜朋序、李茂、李梓瑞、凌瑄、</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卢春任、任恒立、王洋、王赟生、徐明浩、杨晨光、姚文杰、</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2310" w:firstLineChars="11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张金辉、张盼、周星辰、朱彤</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通信工程1701：高笑磊、郭瑞蕊、何治逍、姜智邦、金伦、金明霞、刘伟、刘宇璠、</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1478" w:firstLineChars="704"/>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刘裕林、孙旭龙、田永生、肖寒、余年利、张彬、张何鹏远、陈宏亮（缺考）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通信工程（专升本）1701：崔雅萌、张晨璐、张瑞莉</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自动化1701：白怡、杜建楠、多赫、冀海涛、康盛泉、郎大顺、李金荣、李炜康、史金鹏、</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唐嘉宇、闫斌、张彤、张一鸣、赵邦宗、赵传鑫、赵乐、周建军、周立举、</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260" w:firstLineChars="6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张震（缺考）</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bCs/>
          <w:sz w:val="21"/>
          <w:szCs w:val="21"/>
          <w:lang w:eastAsia="zh-CN"/>
        </w:rPr>
      </w:pPr>
      <w:r>
        <w:rPr>
          <w:rFonts w:hint="eastAsia" w:ascii="仿宋" w:hAnsi="仿宋" w:eastAsia="仿宋" w:cs="仿宋"/>
          <w:b/>
          <w:bCs/>
          <w:sz w:val="21"/>
          <w:szCs w:val="21"/>
          <w:lang w:eastAsia="zh-CN"/>
        </w:rPr>
        <w:t>土木工程学院</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土木工程1701：楚浩男、杜联志、冯郭琛、郭浩、黄涛、寇凯杰、李瑞琪、刘晋波、刘双、</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卢鑫、孟佳林、牛思园、齐鑫伟、王文华、王镇栋、魏雅昆、张德、张嘉辉、</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张逸豪、赵孟、邹淑慧</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土木工程1702：曹健康、崔庆禄、高如昕、李凡、李琦、林师杰、刘坚、吴杰、徐金康、</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尤舒渔</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土木工程1703：陈基政、刘冠男、路旭涛、杨泽浩、于洪基、詹智翔</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土木工程1704：蔡晨泽、崔杰、樊旭辉、何世豪、柯桑、李岢威、孙超、王典、许家辉、</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firstLine="1470" w:firstLineChars="70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杨金泽、喻诗锐、张昕宇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给排水1701：奥宝宝、冯一舟、金晓康、李家喻、李文豪、王蓉、杨宇航、于敏峰</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给排水1702：陈嘉皓、王哲、张鹏坤、杨丹阳（作弊）、郑鑫洋（作弊）</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建环1701：胡安天、梁大庆、杨鸿标</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right="0" w:rightChars="0"/>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建环1702：董家明、黄怡然、黎峻锋、李梦姣、林一凡、罗昭、马遥、史恩泽、苏浩炜、</w:t>
      </w:r>
    </w:p>
    <w:p>
      <w:pPr>
        <w:keepNext w:val="0"/>
        <w:keepLines w:val="0"/>
        <w:pageBreakBefore w:val="0"/>
        <w:widowControl w:val="0"/>
        <w:tabs>
          <w:tab w:val="left" w:pos="2805"/>
        </w:tabs>
        <w:kinsoku/>
        <w:wordWrap/>
        <w:overflowPunct/>
        <w:topLinePunct w:val="0"/>
        <w:autoSpaceDE/>
        <w:autoSpaceDN/>
        <w:bidi w:val="0"/>
        <w:adjustRightInd/>
        <w:snapToGrid/>
        <w:spacing w:line="280" w:lineRule="exact"/>
        <w:ind w:left="0" w:leftChars="0" w:right="0" w:rightChars="0" w:firstLine="1058" w:firstLineChars="504"/>
        <w:jc w:val="both"/>
        <w:textAlignment w:val="auto"/>
        <w:outlineLvl w:val="9"/>
        <w:rPr>
          <w:rFonts w:hint="eastAsia" w:ascii="仿宋" w:hAnsi="仿宋" w:eastAsia="仿宋" w:cs="仿宋"/>
          <w:b w:val="0"/>
          <w:bCs w:val="0"/>
          <w:szCs w:val="21"/>
          <w:lang w:eastAsia="zh-CN"/>
        </w:rPr>
      </w:pPr>
      <w:r>
        <w:rPr>
          <w:rFonts w:hint="eastAsia" w:ascii="仿宋" w:hAnsi="仿宋" w:eastAsia="仿宋" w:cs="仿宋"/>
          <w:b w:val="0"/>
          <w:bCs w:val="0"/>
          <w:szCs w:val="21"/>
          <w:lang w:eastAsia="zh-CN"/>
        </w:rPr>
        <w:t>王阔、杨荣、杨壮、张轩铭、张宇笈</w:t>
      </w:r>
    </w:p>
    <w:p>
      <w:pPr>
        <w:keepNext w:val="0"/>
        <w:keepLines w:val="0"/>
        <w:pageBreakBefore w:val="0"/>
        <w:widowControl w:val="0"/>
        <w:tabs>
          <w:tab w:val="left" w:pos="2805"/>
        </w:tabs>
        <w:kinsoku/>
        <w:wordWrap/>
        <w:overflowPunct/>
        <w:topLinePunct w:val="0"/>
        <w:autoSpaceDE/>
        <w:autoSpaceDN/>
        <w:bidi w:val="0"/>
        <w:adjustRightInd/>
        <w:snapToGrid/>
        <w:spacing w:line="460" w:lineRule="exact"/>
        <w:ind w:left="0" w:leftChars="0" w:right="0" w:rightChars="0" w:firstLine="361" w:firstLineChars="200"/>
        <w:jc w:val="both"/>
        <w:textAlignment w:val="auto"/>
        <w:outlineLvl w:val="9"/>
        <w:rPr>
          <w:rFonts w:hint="eastAsia" w:ascii="仿宋" w:hAnsi="仿宋" w:eastAsia="仿宋" w:cs="仿宋"/>
          <w:b/>
          <w:bCs/>
          <w:sz w:val="18"/>
          <w:szCs w:val="20"/>
          <w:vertAlign w:val="baseline"/>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947C9B"/>
    <w:multiLevelType w:val="multilevel"/>
    <w:tmpl w:val="3E947C9B"/>
    <w:lvl w:ilvl="0" w:tentative="0">
      <w:start w:val="1"/>
      <w:numFmt w:val="bullet"/>
      <w:lvlText w:val=""/>
      <w:lvlJc w:val="left"/>
      <w:pPr>
        <w:ind w:left="1980" w:hanging="420"/>
      </w:pPr>
      <w:rPr>
        <w:rFonts w:hint="default" w:ascii="Wingdings" w:hAnsi="Wingdings"/>
      </w:rPr>
    </w:lvl>
    <w:lvl w:ilvl="1" w:tentative="0">
      <w:start w:val="1"/>
      <w:numFmt w:val="bullet"/>
      <w:lvlText w:val=""/>
      <w:lvlJc w:val="left"/>
      <w:pPr>
        <w:ind w:left="2527" w:hanging="420"/>
      </w:pPr>
      <w:rPr>
        <w:rFonts w:hint="default" w:ascii="Wingdings" w:hAnsi="Wingdings"/>
      </w:rPr>
    </w:lvl>
    <w:lvl w:ilvl="2" w:tentative="0">
      <w:start w:val="1"/>
      <w:numFmt w:val="bullet"/>
      <w:lvlText w:val=""/>
      <w:lvlJc w:val="left"/>
      <w:pPr>
        <w:ind w:left="2947" w:hanging="420"/>
      </w:pPr>
      <w:rPr>
        <w:rFonts w:hint="default" w:ascii="Wingdings" w:hAnsi="Wingdings"/>
      </w:rPr>
    </w:lvl>
    <w:lvl w:ilvl="3" w:tentative="0">
      <w:start w:val="1"/>
      <w:numFmt w:val="bullet"/>
      <w:lvlText w:val=""/>
      <w:lvlJc w:val="left"/>
      <w:pPr>
        <w:ind w:left="3367" w:hanging="420"/>
      </w:pPr>
      <w:rPr>
        <w:rFonts w:hint="default" w:ascii="Wingdings" w:hAnsi="Wingdings"/>
      </w:rPr>
    </w:lvl>
    <w:lvl w:ilvl="4" w:tentative="0">
      <w:start w:val="1"/>
      <w:numFmt w:val="bullet"/>
      <w:lvlText w:val=""/>
      <w:lvlJc w:val="left"/>
      <w:pPr>
        <w:ind w:left="3787" w:hanging="420"/>
      </w:pPr>
      <w:rPr>
        <w:rFonts w:hint="default" w:ascii="Wingdings" w:hAnsi="Wingdings"/>
      </w:rPr>
    </w:lvl>
    <w:lvl w:ilvl="5" w:tentative="0">
      <w:start w:val="1"/>
      <w:numFmt w:val="bullet"/>
      <w:lvlText w:val=""/>
      <w:lvlJc w:val="left"/>
      <w:pPr>
        <w:ind w:left="4207" w:hanging="420"/>
      </w:pPr>
      <w:rPr>
        <w:rFonts w:hint="default" w:ascii="Wingdings" w:hAnsi="Wingdings"/>
      </w:rPr>
    </w:lvl>
    <w:lvl w:ilvl="6" w:tentative="0">
      <w:start w:val="1"/>
      <w:numFmt w:val="bullet"/>
      <w:lvlText w:val=""/>
      <w:lvlJc w:val="left"/>
      <w:pPr>
        <w:ind w:left="4627" w:hanging="420"/>
      </w:pPr>
      <w:rPr>
        <w:rFonts w:hint="default" w:ascii="Wingdings" w:hAnsi="Wingdings"/>
      </w:rPr>
    </w:lvl>
    <w:lvl w:ilvl="7" w:tentative="0">
      <w:start w:val="1"/>
      <w:numFmt w:val="bullet"/>
      <w:lvlText w:val=""/>
      <w:lvlJc w:val="left"/>
      <w:pPr>
        <w:ind w:left="5047" w:hanging="420"/>
      </w:pPr>
      <w:rPr>
        <w:rFonts w:hint="default" w:ascii="Wingdings" w:hAnsi="Wingdings"/>
      </w:rPr>
    </w:lvl>
    <w:lvl w:ilvl="8" w:tentative="0">
      <w:start w:val="1"/>
      <w:numFmt w:val="bullet"/>
      <w:lvlText w:val=""/>
      <w:lvlJc w:val="left"/>
      <w:pPr>
        <w:ind w:left="5467"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5E1371"/>
    <w:rsid w:val="0756793B"/>
    <w:rsid w:val="07DA54F1"/>
    <w:rsid w:val="07FD320B"/>
    <w:rsid w:val="167A2E58"/>
    <w:rsid w:val="168963FD"/>
    <w:rsid w:val="19F57FA7"/>
    <w:rsid w:val="1F47420C"/>
    <w:rsid w:val="219B013B"/>
    <w:rsid w:val="22776B21"/>
    <w:rsid w:val="23956660"/>
    <w:rsid w:val="258227E3"/>
    <w:rsid w:val="3083006E"/>
    <w:rsid w:val="34323BC2"/>
    <w:rsid w:val="4477005C"/>
    <w:rsid w:val="4920016F"/>
    <w:rsid w:val="494472E6"/>
    <w:rsid w:val="49BB2C19"/>
    <w:rsid w:val="4CF7006C"/>
    <w:rsid w:val="51EA3635"/>
    <w:rsid w:val="53E4139D"/>
    <w:rsid w:val="558F02E9"/>
    <w:rsid w:val="582A1AC6"/>
    <w:rsid w:val="5D2F4A06"/>
    <w:rsid w:val="5DA04279"/>
    <w:rsid w:val="5F4D7861"/>
    <w:rsid w:val="6FB5730E"/>
    <w:rsid w:val="710350B7"/>
    <w:rsid w:val="74995B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5">
    <w:name w:val="列出段落1"/>
    <w:basedOn w:val="1"/>
    <w:qFormat/>
    <w:uiPriority w:val="34"/>
    <w:pPr>
      <w:ind w:firstLine="420" w:firstLineChars="200"/>
    </w:pPr>
  </w:style>
  <w:style w:type="paragraph" w:customStyle="1" w:styleId="6">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bessie1412035564</cp:lastModifiedBy>
  <cp:lastPrinted>2018-03-23T03:02:00Z</cp:lastPrinted>
  <dcterms:modified xsi:type="dcterms:W3CDTF">2018-03-29T06:16:14Z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