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460" w:lineRule="exact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jc w:val="center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学院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2015年</w:t>
      </w:r>
      <w:r>
        <w:rPr>
          <w:rFonts w:hint="eastAsia" w:ascii="黑体" w:hAnsi="黑体" w:eastAsia="黑体" w:cs="黑体"/>
          <w:b w:val="0"/>
          <w:bCs w:val="0"/>
          <w:sz w:val="30"/>
          <w:szCs w:val="30"/>
          <w:lang w:eastAsia="zh-CN"/>
        </w:rPr>
        <w:t>科学研究计划项目一览表</w:t>
      </w:r>
    </w:p>
    <w:tbl>
      <w:tblPr>
        <w:tblStyle w:val="4"/>
        <w:tblW w:w="1410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6"/>
        <w:gridCol w:w="1251"/>
        <w:gridCol w:w="7325"/>
        <w:gridCol w:w="1229"/>
        <w:gridCol w:w="1208"/>
        <w:gridCol w:w="1101"/>
        <w:gridCol w:w="13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项目负责人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经费（万元）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立项时间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立项编号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结题验收时间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谭菲雪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陕西省独立学院人才培养与地方经济发展互动研究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15JK2053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万婷婷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土木工程安全技术与管理的系统研究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15JK2054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王玫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非遗视阈下的陕西秦腔老艺术家口述史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15JK2052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王雪艳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多项目并行施工进度控制理论及其应用研究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15JK2056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韩婵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非标准分析在拓扑学、图论等领域的应用研究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15JK2055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王婉莹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西安市建筑施工低碳化研究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201508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马琨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独立学院师资队伍建设研究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201510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袁静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现代城市中应急空间及周边环境的分析与研究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201506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许晶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“新丝绸之路”背景下陕西与中亚贸易关系的研究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201507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3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宋晓乔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基于BIM建筑施工碳排放测评技术研究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201509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6" w:hRule="atLeast"/>
        </w:trPr>
        <w:tc>
          <w:tcPr>
            <w:tcW w:w="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2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周媛</w:t>
            </w:r>
          </w:p>
        </w:tc>
        <w:tc>
          <w:tcPr>
            <w:tcW w:w="7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小区景观节水方案研究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2015.1</w:t>
            </w:r>
          </w:p>
        </w:tc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201511</w:t>
            </w:r>
          </w:p>
        </w:tc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2016.12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swiss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Bookman Old Style">
    <w:panose1 w:val="02050604050505020204"/>
    <w:charset w:val="00"/>
    <w:family w:val="auto"/>
    <w:pitch w:val="default"/>
    <w:sig w:usb0="00000287" w:usb1="00000000" w:usb2="00000000" w:usb3="00000000" w:csb0="2000009F" w:csb1="DFD7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@楷体_GB2312">
    <w:altName w:val="宋体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·ÂËÎ_GB2312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63349"/>
    <w:rsid w:val="5346334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2016-11-04T07:11:00Z</dcterms:created>
  <dc:creator>lg3</dc:creator>
  <cp:lastModifiedBy>lg3</cp:lastModifiedBy>
  <dcterms:modified xsi:type="dcterms:W3CDTF">2016-11-04T07:12:12Z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